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D9513" w14:textId="0B3C7EA8" w:rsidR="00041530" w:rsidRDefault="00383D15" w:rsidP="00721DC0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D43DE1">
        <w:rPr>
          <w:rFonts w:ascii="Arial" w:eastAsia="Times New Roman" w:hAnsi="Arial" w:cs="Arial"/>
          <w:b/>
          <w:bCs/>
        </w:rPr>
        <w:t>COVID-19 ECONOMIC IMPACT ON HOTEL INDUSTRY</w:t>
      </w:r>
    </w:p>
    <w:p w14:paraId="3309592A" w14:textId="53AEBD66" w:rsidR="00383D15" w:rsidRDefault="00383D15" w:rsidP="00EC4A60">
      <w:pPr>
        <w:spacing w:after="0"/>
        <w:jc w:val="center"/>
        <w:rPr>
          <w:rFonts w:ascii="Arial" w:eastAsia="Times New Roman" w:hAnsi="Arial" w:cs="Arial"/>
        </w:rPr>
      </w:pPr>
      <w:r w:rsidRPr="00D43DE1">
        <w:rPr>
          <w:rFonts w:ascii="Arial" w:eastAsia="Times New Roman" w:hAnsi="Arial" w:cs="Arial"/>
        </w:rPr>
        <w:t xml:space="preserve">Week of March </w:t>
      </w:r>
      <w:r w:rsidR="005B4F57" w:rsidRPr="00D43DE1">
        <w:rPr>
          <w:rFonts w:ascii="Arial" w:eastAsia="Times New Roman" w:hAnsi="Arial" w:cs="Arial"/>
        </w:rPr>
        <w:t>16, 2020</w:t>
      </w:r>
    </w:p>
    <w:p w14:paraId="71A4E00C" w14:textId="77777777" w:rsidR="004B5802" w:rsidRDefault="004B5802" w:rsidP="00EC4A60">
      <w:pPr>
        <w:spacing w:after="0"/>
        <w:jc w:val="center"/>
        <w:rPr>
          <w:rFonts w:ascii="Arial" w:eastAsia="Times New Roman" w:hAnsi="Arial" w:cs="Arial"/>
        </w:rPr>
      </w:pPr>
    </w:p>
    <w:p w14:paraId="6F859621" w14:textId="5C137C66" w:rsidR="00455678" w:rsidRPr="00455678" w:rsidRDefault="00455678" w:rsidP="00455678">
      <w:pPr>
        <w:spacing w:after="0"/>
        <w:rPr>
          <w:rFonts w:ascii="Arial" w:eastAsia="Times New Roman" w:hAnsi="Arial" w:cs="Arial"/>
          <w:b/>
          <w:bCs/>
          <w:color w:val="FF0000"/>
        </w:rPr>
      </w:pPr>
      <w:r w:rsidRPr="00455678">
        <w:rPr>
          <w:rFonts w:ascii="Arial" w:eastAsia="Times New Roman" w:hAnsi="Arial" w:cs="Arial"/>
          <w:b/>
          <w:bCs/>
          <w:color w:val="FF0000"/>
        </w:rPr>
        <w:t xml:space="preserve">Topline Talking Points </w:t>
      </w:r>
    </w:p>
    <w:p w14:paraId="532C3A49" w14:textId="77777777" w:rsidR="00455678" w:rsidRPr="00D43DE1" w:rsidRDefault="00455678" w:rsidP="00455678">
      <w:pPr>
        <w:spacing w:after="0"/>
        <w:rPr>
          <w:rFonts w:ascii="Arial" w:eastAsia="Times New Roman" w:hAnsi="Arial" w:cs="Arial"/>
        </w:rPr>
      </w:pPr>
    </w:p>
    <w:p w14:paraId="6C1FD47D" w14:textId="6ECBD0D2" w:rsidR="001D2F7C" w:rsidRPr="004F3547" w:rsidRDefault="00EA39B3" w:rsidP="004F3547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213CF2">
        <w:rPr>
          <w:rFonts w:ascii="Arial" w:hAnsi="Arial" w:cs="Arial"/>
        </w:rPr>
        <w:t>Since the public health issue began escalating</w:t>
      </w:r>
      <w:r w:rsidR="00AD64D2" w:rsidRPr="00AD64D2">
        <w:rPr>
          <w:rFonts w:ascii="Arial" w:hAnsi="Arial" w:cs="Arial"/>
        </w:rPr>
        <w:t xml:space="preserve"> </w:t>
      </w:r>
      <w:r w:rsidR="00AD64D2" w:rsidRPr="00213CF2">
        <w:rPr>
          <w:rFonts w:ascii="Arial" w:hAnsi="Arial" w:cs="Arial"/>
        </w:rPr>
        <w:t>in mid-February</w:t>
      </w:r>
      <w:r w:rsidRPr="00213CF2">
        <w:rPr>
          <w:rFonts w:ascii="Arial" w:hAnsi="Arial" w:cs="Arial"/>
        </w:rPr>
        <w:t xml:space="preserve"> in the U.S., hotels have </w:t>
      </w:r>
      <w:r w:rsidRPr="00455678">
        <w:rPr>
          <w:rFonts w:ascii="Arial" w:hAnsi="Arial" w:cs="Arial"/>
          <w:b/>
          <w:bCs/>
        </w:rPr>
        <w:t xml:space="preserve">already </w:t>
      </w:r>
      <w:r w:rsidRPr="00455678">
        <w:rPr>
          <w:rFonts w:ascii="Arial" w:eastAsia="Times New Roman" w:hAnsi="Arial" w:cs="Arial"/>
          <w:b/>
          <w:bCs/>
        </w:rPr>
        <w:t>lost $1.5</w:t>
      </w:r>
      <w:r w:rsidR="00F03FCA">
        <w:rPr>
          <w:rFonts w:ascii="Arial" w:eastAsia="Times New Roman" w:hAnsi="Arial" w:cs="Arial"/>
          <w:b/>
          <w:bCs/>
        </w:rPr>
        <w:t xml:space="preserve"> billion</w:t>
      </w:r>
      <w:r w:rsidRPr="00455678">
        <w:rPr>
          <w:rFonts w:ascii="Arial" w:eastAsia="Times New Roman" w:hAnsi="Arial" w:cs="Arial"/>
          <w:b/>
          <w:bCs/>
        </w:rPr>
        <w:t xml:space="preserve"> in room revenue</w:t>
      </w:r>
      <w:r w:rsidR="0005540E">
        <w:rPr>
          <w:rStyle w:val="FootnoteReference"/>
          <w:rFonts w:ascii="Arial" w:eastAsia="Times New Roman" w:hAnsi="Arial" w:cs="Arial"/>
          <w:b/>
          <w:bCs/>
        </w:rPr>
        <w:footnoteReference w:id="2"/>
      </w:r>
      <w:r w:rsidRPr="00213CF2">
        <w:rPr>
          <w:rFonts w:ascii="Arial" w:eastAsia="Times New Roman" w:hAnsi="Arial" w:cs="Arial"/>
        </w:rPr>
        <w:t xml:space="preserve">. </w:t>
      </w:r>
    </w:p>
    <w:p w14:paraId="4FE9CAB4" w14:textId="01E445FB" w:rsidR="00455678" w:rsidRDefault="00EA39B3" w:rsidP="00455678">
      <w:pPr>
        <w:pStyle w:val="ListParagraph"/>
        <w:numPr>
          <w:ilvl w:val="1"/>
          <w:numId w:val="11"/>
        </w:numPr>
        <w:rPr>
          <w:rFonts w:ascii="Arial" w:eastAsia="Times New Roman" w:hAnsi="Arial" w:cs="Arial"/>
        </w:rPr>
      </w:pPr>
      <w:r w:rsidRPr="00213CF2">
        <w:rPr>
          <w:rFonts w:ascii="Arial" w:eastAsia="Times New Roman" w:hAnsi="Arial" w:cs="Arial"/>
        </w:rPr>
        <w:t xml:space="preserve">This figure is rapidly accelerating with hotels currently on pace to lose more than </w:t>
      </w:r>
      <w:r w:rsidRPr="00455678">
        <w:rPr>
          <w:rFonts w:ascii="Arial" w:eastAsia="Times New Roman" w:hAnsi="Arial" w:cs="Arial"/>
          <w:b/>
          <w:bCs/>
        </w:rPr>
        <w:t>$200</w:t>
      </w:r>
      <w:r w:rsidR="00F03FCA">
        <w:rPr>
          <w:rFonts w:ascii="Arial" w:eastAsia="Times New Roman" w:hAnsi="Arial" w:cs="Arial"/>
          <w:b/>
          <w:bCs/>
        </w:rPr>
        <w:t xml:space="preserve"> million</w:t>
      </w:r>
      <w:r w:rsidRPr="00455678">
        <w:rPr>
          <w:rFonts w:ascii="Arial" w:eastAsia="Times New Roman" w:hAnsi="Arial" w:cs="Arial"/>
          <w:b/>
          <w:bCs/>
        </w:rPr>
        <w:t xml:space="preserve"> </w:t>
      </w:r>
      <w:r w:rsidR="57B9E3A3">
        <w:rPr>
          <w:rFonts w:ascii="Arial" w:eastAsia="Times New Roman" w:hAnsi="Arial" w:cs="Arial"/>
          <w:b/>
          <w:bCs/>
        </w:rPr>
        <w:t>in room revenue</w:t>
      </w:r>
      <w:r w:rsidRPr="00455678">
        <w:rPr>
          <w:rFonts w:ascii="Arial" w:eastAsia="Times New Roman" w:hAnsi="Arial" w:cs="Arial"/>
          <w:b/>
          <w:bCs/>
        </w:rPr>
        <w:t xml:space="preserve"> per day</w:t>
      </w:r>
      <w:r w:rsidR="00E57B4A">
        <w:rPr>
          <w:rStyle w:val="FootnoteReference"/>
          <w:rFonts w:ascii="Arial" w:eastAsia="Times New Roman" w:hAnsi="Arial" w:cs="Arial"/>
          <w:b/>
          <w:bCs/>
        </w:rPr>
        <w:footnoteReference w:id="3"/>
      </w:r>
      <w:r w:rsidRPr="00213CF2">
        <w:rPr>
          <w:rFonts w:ascii="Arial" w:eastAsia="Times New Roman" w:hAnsi="Arial" w:cs="Arial"/>
        </w:rPr>
        <w:t xml:space="preserve"> based on current and future reported occupancy rates. </w:t>
      </w:r>
    </w:p>
    <w:p w14:paraId="4E7CB447" w14:textId="77777777" w:rsidR="001D2F7C" w:rsidRDefault="001D2F7C" w:rsidP="001D2F7C">
      <w:pPr>
        <w:pStyle w:val="ListParagraph"/>
        <w:ind w:left="1440"/>
        <w:rPr>
          <w:rFonts w:ascii="Arial" w:eastAsia="Times New Roman" w:hAnsi="Arial" w:cs="Arial"/>
        </w:rPr>
      </w:pPr>
    </w:p>
    <w:p w14:paraId="18E618A0" w14:textId="49E305F0" w:rsidR="00EA39B3" w:rsidRPr="00213CF2" w:rsidRDefault="00E710DE" w:rsidP="00455678">
      <w:pPr>
        <w:pStyle w:val="ListParagraph"/>
        <w:numPr>
          <w:ilvl w:val="1"/>
          <w:numId w:val="11"/>
        </w:numPr>
        <w:rPr>
          <w:rFonts w:ascii="Arial" w:eastAsia="Times New Roman" w:hAnsi="Arial" w:cs="Arial"/>
        </w:rPr>
      </w:pPr>
      <w:r w:rsidRPr="00E710DE">
        <w:rPr>
          <w:rFonts w:ascii="Arial" w:eastAsia="Times New Roman" w:hAnsi="Arial" w:cs="Arial"/>
        </w:rPr>
        <w:t xml:space="preserve">This pace means a loss of </w:t>
      </w:r>
      <w:r w:rsidRPr="00455678">
        <w:rPr>
          <w:rFonts w:ascii="Arial" w:eastAsia="Times New Roman" w:hAnsi="Arial" w:cs="Arial"/>
          <w:b/>
          <w:bCs/>
        </w:rPr>
        <w:t xml:space="preserve">$1.4 billion </w:t>
      </w:r>
      <w:r w:rsidR="00B82FE9" w:rsidRPr="00455678">
        <w:rPr>
          <w:rFonts w:ascii="Arial" w:eastAsia="Times New Roman" w:hAnsi="Arial" w:cs="Arial"/>
          <w:b/>
          <w:bCs/>
        </w:rPr>
        <w:t>every week</w:t>
      </w:r>
      <w:r w:rsidR="00E57B4A">
        <w:rPr>
          <w:rStyle w:val="FootnoteReference"/>
          <w:rFonts w:ascii="Arial" w:eastAsia="Times New Roman" w:hAnsi="Arial" w:cs="Arial"/>
          <w:b/>
          <w:bCs/>
        </w:rPr>
        <w:footnoteReference w:id="4"/>
      </w:r>
      <w:r w:rsidRPr="00E710DE">
        <w:rPr>
          <w:rFonts w:ascii="Arial" w:eastAsia="Times New Roman" w:hAnsi="Arial" w:cs="Arial"/>
        </w:rPr>
        <w:t xml:space="preserve"> </w:t>
      </w:r>
      <w:r w:rsidR="00B93DB6">
        <w:rPr>
          <w:rFonts w:ascii="Arial" w:eastAsia="Times New Roman" w:hAnsi="Arial" w:cs="Arial"/>
        </w:rPr>
        <w:t>and</w:t>
      </w:r>
      <w:r w:rsidRPr="00E710DE">
        <w:rPr>
          <w:rFonts w:ascii="Arial" w:eastAsia="Times New Roman" w:hAnsi="Arial" w:cs="Arial"/>
        </w:rPr>
        <w:t xml:space="preserve"> will </w:t>
      </w:r>
      <w:r w:rsidR="003D32CF">
        <w:rPr>
          <w:rFonts w:ascii="Arial" w:eastAsia="Times New Roman" w:hAnsi="Arial" w:cs="Arial"/>
        </w:rPr>
        <w:t xml:space="preserve">only </w:t>
      </w:r>
      <w:r w:rsidR="00B93DB6">
        <w:rPr>
          <w:rFonts w:ascii="Arial" w:eastAsia="Times New Roman" w:hAnsi="Arial" w:cs="Arial"/>
        </w:rPr>
        <w:t xml:space="preserve">further </w:t>
      </w:r>
      <w:r w:rsidR="004C48F4">
        <w:rPr>
          <w:rFonts w:ascii="Arial" w:eastAsia="Times New Roman" w:hAnsi="Arial" w:cs="Arial"/>
        </w:rPr>
        <w:t>escalate</w:t>
      </w:r>
      <w:r w:rsidRPr="00E710DE">
        <w:rPr>
          <w:rFonts w:ascii="Arial" w:eastAsia="Times New Roman" w:hAnsi="Arial" w:cs="Arial"/>
        </w:rPr>
        <w:t xml:space="preserve"> as the situation worsens.</w:t>
      </w:r>
    </w:p>
    <w:p w14:paraId="55DC435E" w14:textId="77777777" w:rsidR="00213CF2" w:rsidRPr="00213CF2" w:rsidRDefault="00213CF2" w:rsidP="00213CF2">
      <w:pPr>
        <w:pStyle w:val="ListParagraph"/>
        <w:rPr>
          <w:rFonts w:ascii="Arial" w:eastAsia="Times New Roman" w:hAnsi="Arial" w:cs="Arial"/>
        </w:rPr>
      </w:pPr>
    </w:p>
    <w:p w14:paraId="07272D2C" w14:textId="7AB17ED3" w:rsidR="00382C28" w:rsidRPr="004F3547" w:rsidRDefault="00FE695C" w:rsidP="004F35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E695C">
        <w:rPr>
          <w:rFonts w:ascii="Arial" w:hAnsi="Arial" w:cs="Arial"/>
        </w:rPr>
        <w:t xml:space="preserve">The human toll is equally devastating with major hotel managers already reporting significant layoffs and furloughs. </w:t>
      </w:r>
    </w:p>
    <w:p w14:paraId="1B992584" w14:textId="3A3A67B5" w:rsidR="003F6734" w:rsidRPr="00FE695C" w:rsidRDefault="00FE695C" w:rsidP="00FE695C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</w:rPr>
      </w:pPr>
      <w:r w:rsidRPr="00FE695C">
        <w:rPr>
          <w:rFonts w:ascii="Arial" w:hAnsi="Arial" w:cs="Arial"/>
        </w:rPr>
        <w:t xml:space="preserve">Based on current occupancy estimates for the immediate future and historical employment impact rates, </w:t>
      </w:r>
      <w:r w:rsidRPr="00FE695C">
        <w:rPr>
          <w:rFonts w:ascii="Arial" w:hAnsi="Arial" w:cs="Arial"/>
          <w:b/>
          <w:bCs/>
        </w:rPr>
        <w:t>1 million</w:t>
      </w:r>
      <w:r w:rsidR="00AB3F1C">
        <w:rPr>
          <w:rFonts w:ascii="Arial" w:hAnsi="Arial" w:cs="Arial"/>
          <w:b/>
          <w:bCs/>
        </w:rPr>
        <w:t xml:space="preserve"> direct</w:t>
      </w:r>
      <w:r w:rsidRPr="00FE695C">
        <w:rPr>
          <w:rFonts w:ascii="Arial" w:hAnsi="Arial" w:cs="Arial"/>
          <w:b/>
          <w:bCs/>
        </w:rPr>
        <w:t xml:space="preserve"> jobs</w:t>
      </w:r>
      <w:r w:rsidR="00CE4164">
        <w:rPr>
          <w:rFonts w:ascii="Arial" w:hAnsi="Arial" w:cs="Arial"/>
          <w:b/>
          <w:bCs/>
        </w:rPr>
        <w:t>,</w:t>
      </w:r>
      <w:bookmarkStart w:id="0" w:name="_GoBack"/>
      <w:bookmarkEnd w:id="0"/>
      <w:r w:rsidRPr="00FE695C">
        <w:rPr>
          <w:rFonts w:ascii="Arial" w:hAnsi="Arial" w:cs="Arial"/>
          <w:b/>
          <w:bCs/>
        </w:rPr>
        <w:t xml:space="preserve"> or </w:t>
      </w:r>
      <w:r w:rsidR="00AB3F1C">
        <w:rPr>
          <w:rFonts w:ascii="Arial" w:hAnsi="Arial" w:cs="Arial"/>
          <w:b/>
          <w:bCs/>
        </w:rPr>
        <w:t>nearly 3.9 million total</w:t>
      </w:r>
      <w:r w:rsidRPr="00FE695C">
        <w:rPr>
          <w:rFonts w:ascii="Arial" w:hAnsi="Arial" w:cs="Arial"/>
          <w:b/>
          <w:bCs/>
        </w:rPr>
        <w:t xml:space="preserve"> jobs</w:t>
      </w:r>
      <w:r w:rsidR="00DC718A">
        <w:rPr>
          <w:rStyle w:val="FootnoteReference"/>
          <w:rFonts w:ascii="Arial" w:hAnsi="Arial" w:cs="Arial"/>
          <w:b/>
          <w:bCs/>
        </w:rPr>
        <w:footnoteReference w:id="5"/>
      </w:r>
      <w:r w:rsidRPr="00FE695C">
        <w:rPr>
          <w:rFonts w:ascii="Arial" w:hAnsi="Arial" w:cs="Arial"/>
          <w:b/>
          <w:bCs/>
        </w:rPr>
        <w:t>, have either been eliminated or will be eliminated in the next few weeks.</w:t>
      </w:r>
    </w:p>
    <w:p w14:paraId="016BD7CA" w14:textId="77777777" w:rsidR="00FE695C" w:rsidRPr="003F6734" w:rsidRDefault="00FE695C" w:rsidP="00FE695C">
      <w:pPr>
        <w:pStyle w:val="ListParagraph"/>
        <w:rPr>
          <w:rFonts w:ascii="Arial" w:hAnsi="Arial" w:cs="Arial"/>
        </w:rPr>
      </w:pPr>
    </w:p>
    <w:p w14:paraId="276BBA7E" w14:textId="1E24D88A" w:rsidR="00F77FC6" w:rsidRPr="00213CF2" w:rsidRDefault="00942EA3" w:rsidP="00213CF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13CF2">
        <w:rPr>
          <w:rFonts w:ascii="Arial" w:eastAsia="Times New Roman" w:hAnsi="Arial" w:cs="Arial"/>
        </w:rPr>
        <w:t xml:space="preserve">Individual hotels and major operators are </w:t>
      </w:r>
      <w:r w:rsidR="005711DA">
        <w:rPr>
          <w:rFonts w:ascii="Arial" w:eastAsia="Times New Roman" w:hAnsi="Arial" w:cs="Arial"/>
        </w:rPr>
        <w:t xml:space="preserve">projecting </w:t>
      </w:r>
      <w:r w:rsidRPr="00213CF2">
        <w:rPr>
          <w:rFonts w:ascii="Arial" w:eastAsia="Times New Roman" w:hAnsi="Arial" w:cs="Arial"/>
        </w:rPr>
        <w:t>occupancies below 20% for upcoming months. At an occupancy rate of 35% or lower, hotel</w:t>
      </w:r>
      <w:r w:rsidR="00966361">
        <w:rPr>
          <w:rFonts w:ascii="Arial" w:eastAsia="Times New Roman" w:hAnsi="Arial" w:cs="Arial"/>
        </w:rPr>
        <w:t xml:space="preserve"> may </w:t>
      </w:r>
      <w:r w:rsidRPr="00213CF2">
        <w:rPr>
          <w:rFonts w:ascii="Arial" w:eastAsia="Times New Roman" w:hAnsi="Arial" w:cs="Arial"/>
        </w:rPr>
        <w:t>simply clos</w:t>
      </w:r>
      <w:r w:rsidR="00966361">
        <w:rPr>
          <w:rFonts w:ascii="Arial" w:eastAsia="Times New Roman" w:hAnsi="Arial" w:cs="Arial"/>
        </w:rPr>
        <w:t>e</w:t>
      </w:r>
      <w:r w:rsidRPr="00213CF2">
        <w:rPr>
          <w:rFonts w:ascii="Arial" w:eastAsia="Times New Roman" w:hAnsi="Arial" w:cs="Arial"/>
        </w:rPr>
        <w:t xml:space="preserve"> their doors</w:t>
      </w:r>
      <w:r w:rsidR="00966361">
        <w:rPr>
          <w:rFonts w:ascii="Arial" w:eastAsia="Times New Roman" w:hAnsi="Arial" w:cs="Arial"/>
        </w:rPr>
        <w:t>,</w:t>
      </w:r>
      <w:r w:rsidRPr="00213CF2">
        <w:rPr>
          <w:rFonts w:ascii="Arial" w:eastAsia="Times New Roman" w:hAnsi="Arial" w:cs="Arial"/>
        </w:rPr>
        <w:t xml:space="preserve"> putting </w:t>
      </w:r>
      <w:r w:rsidRPr="00455678">
        <w:rPr>
          <w:rFonts w:ascii="Arial" w:eastAsia="Times New Roman" w:hAnsi="Arial" w:cs="Arial"/>
          <w:b/>
          <w:bCs/>
        </w:rPr>
        <w:t>33,000 small business at immediate risk</w:t>
      </w:r>
      <w:r w:rsidR="009C1B7A">
        <w:rPr>
          <w:rStyle w:val="FootnoteReference"/>
          <w:rFonts w:ascii="Arial" w:eastAsia="Times New Roman" w:hAnsi="Arial" w:cs="Arial"/>
          <w:b/>
          <w:bCs/>
        </w:rPr>
        <w:footnoteReference w:id="6"/>
      </w:r>
      <w:r w:rsidRPr="00213CF2">
        <w:rPr>
          <w:rFonts w:ascii="Arial" w:eastAsia="Times New Roman" w:hAnsi="Arial" w:cs="Arial"/>
        </w:rPr>
        <w:t>.</w:t>
      </w:r>
    </w:p>
    <w:p w14:paraId="49E0BDEE" w14:textId="77777777" w:rsidR="007E0F4A" w:rsidRDefault="007E0F4A" w:rsidP="00EC4A60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5062E20B" w14:textId="4024410F" w:rsidR="004D57D2" w:rsidRDefault="004D57D2" w:rsidP="00EC4A60">
      <w:pPr>
        <w:spacing w:after="0"/>
        <w:rPr>
          <w:rFonts w:ascii="Arial" w:eastAsia="Times New Roman" w:hAnsi="Arial" w:cs="Arial"/>
          <w:b/>
          <w:bCs/>
          <w:color w:val="FF0000"/>
        </w:rPr>
      </w:pPr>
      <w:r w:rsidRPr="008D29F6">
        <w:rPr>
          <w:rFonts w:ascii="Arial" w:eastAsia="Times New Roman" w:hAnsi="Arial" w:cs="Arial"/>
          <w:b/>
          <w:bCs/>
          <w:color w:val="FF0000"/>
        </w:rPr>
        <w:t xml:space="preserve">Abrupt and Unprecedented </w:t>
      </w:r>
      <w:r>
        <w:rPr>
          <w:rFonts w:ascii="Arial" w:eastAsia="Times New Roman" w:hAnsi="Arial" w:cs="Arial"/>
          <w:b/>
          <w:bCs/>
          <w:color w:val="FF0000"/>
        </w:rPr>
        <w:t xml:space="preserve">Drop in Hotel </w:t>
      </w:r>
      <w:r w:rsidRPr="008D29F6">
        <w:rPr>
          <w:rFonts w:ascii="Arial" w:eastAsia="Times New Roman" w:hAnsi="Arial" w:cs="Arial"/>
          <w:b/>
          <w:bCs/>
          <w:color w:val="FF0000"/>
        </w:rPr>
        <w:t>Demand Shock</w:t>
      </w:r>
      <w:r>
        <w:rPr>
          <w:rFonts w:ascii="Arial" w:eastAsia="Times New Roman" w:hAnsi="Arial" w:cs="Arial"/>
          <w:b/>
          <w:bCs/>
          <w:color w:val="FF0000"/>
        </w:rPr>
        <w:t xml:space="preserve">s Industry </w:t>
      </w:r>
    </w:p>
    <w:p w14:paraId="0DB8ADB9" w14:textId="77777777" w:rsidR="00EC4A60" w:rsidRPr="004D57D2" w:rsidRDefault="00EC4A60" w:rsidP="00EC4A60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277DF2D7" w14:textId="250436F7" w:rsidR="008C6AE5" w:rsidRDefault="005D2538" w:rsidP="00EC4A60">
      <w:pPr>
        <w:spacing w:after="0"/>
        <w:rPr>
          <w:rFonts w:ascii="Arial" w:eastAsia="Times New Roman" w:hAnsi="Arial" w:cs="Arial"/>
        </w:rPr>
      </w:pPr>
      <w:r w:rsidRPr="00D43DE1">
        <w:rPr>
          <w:rFonts w:ascii="Arial" w:eastAsia="Times New Roman" w:hAnsi="Arial" w:cs="Arial"/>
        </w:rPr>
        <w:t>The h</w:t>
      </w:r>
      <w:r w:rsidR="00ED79DB" w:rsidRPr="00D43DE1">
        <w:rPr>
          <w:rFonts w:ascii="Arial" w:eastAsia="Times New Roman" w:hAnsi="Arial" w:cs="Arial"/>
        </w:rPr>
        <w:t>otel industry is facing an abrupt and unprecedented</w:t>
      </w:r>
      <w:r w:rsidR="004D57D2">
        <w:rPr>
          <w:rFonts w:ascii="Arial" w:eastAsia="Times New Roman" w:hAnsi="Arial" w:cs="Arial"/>
        </w:rPr>
        <w:t xml:space="preserve"> drop in hotel</w:t>
      </w:r>
      <w:r w:rsidR="00ED79DB" w:rsidRPr="00D43DE1">
        <w:rPr>
          <w:rFonts w:ascii="Arial" w:eastAsia="Times New Roman" w:hAnsi="Arial" w:cs="Arial"/>
        </w:rPr>
        <w:t xml:space="preserve"> demand that is gaining pace and getting progressively more sever</w:t>
      </w:r>
      <w:r w:rsidR="00622E13">
        <w:rPr>
          <w:rFonts w:ascii="Arial" w:eastAsia="Times New Roman" w:hAnsi="Arial" w:cs="Arial"/>
        </w:rPr>
        <w:t>e</w:t>
      </w:r>
      <w:r w:rsidR="00ED79DB" w:rsidRPr="00D43DE1">
        <w:rPr>
          <w:rFonts w:ascii="Arial" w:eastAsia="Times New Roman" w:hAnsi="Arial" w:cs="Arial"/>
        </w:rPr>
        <w:t xml:space="preserve"> </w:t>
      </w:r>
      <w:r w:rsidR="00E23899">
        <w:rPr>
          <w:rFonts w:ascii="Arial" w:eastAsia="Times New Roman" w:hAnsi="Arial" w:cs="Arial"/>
        </w:rPr>
        <w:t>each</w:t>
      </w:r>
      <w:r w:rsidR="006C5363">
        <w:rPr>
          <w:rFonts w:ascii="Arial" w:eastAsia="Times New Roman" w:hAnsi="Arial" w:cs="Arial"/>
        </w:rPr>
        <w:t xml:space="preserve"> day </w:t>
      </w:r>
      <w:r w:rsidR="00E23899">
        <w:rPr>
          <w:rFonts w:ascii="Arial" w:eastAsia="Times New Roman" w:hAnsi="Arial" w:cs="Arial"/>
        </w:rPr>
        <w:t>th</w:t>
      </w:r>
      <w:r w:rsidR="006C5363">
        <w:rPr>
          <w:rFonts w:ascii="Arial" w:eastAsia="Times New Roman" w:hAnsi="Arial" w:cs="Arial"/>
        </w:rPr>
        <w:t xml:space="preserve">at goes by. </w:t>
      </w:r>
    </w:p>
    <w:p w14:paraId="7BB6124C" w14:textId="77777777" w:rsidR="00EC4A60" w:rsidRPr="00D43DE1" w:rsidRDefault="00EC4A60" w:rsidP="00EC4A60">
      <w:pPr>
        <w:spacing w:after="0"/>
        <w:rPr>
          <w:rFonts w:ascii="Arial" w:eastAsia="Times New Roman" w:hAnsi="Arial" w:cs="Arial"/>
        </w:rPr>
      </w:pPr>
    </w:p>
    <w:p w14:paraId="3CFF390D" w14:textId="2ED0BA2D" w:rsidR="00EC4A60" w:rsidRPr="00C36B0F" w:rsidRDefault="00E22173" w:rsidP="00C36B0F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Additionally, </w:t>
      </w:r>
      <w:r w:rsidR="00CB2755" w:rsidRPr="00C36B0F">
        <w:rPr>
          <w:rFonts w:ascii="Arial" w:eastAsia="Times New Roman" w:hAnsi="Arial" w:cs="Arial"/>
        </w:rPr>
        <w:t>announcements by colleges, schools and professional sports leagues</w:t>
      </w:r>
      <w:r w:rsidR="00CD5387" w:rsidRPr="00C36B0F">
        <w:rPr>
          <w:rFonts w:ascii="Arial" w:eastAsia="Times New Roman" w:hAnsi="Arial" w:cs="Arial"/>
        </w:rPr>
        <w:t xml:space="preserve"> to cancel</w:t>
      </w:r>
      <w:r w:rsidR="00CB2755" w:rsidRPr="00C36B0F">
        <w:rPr>
          <w:rFonts w:ascii="Arial" w:eastAsia="Times New Roman" w:hAnsi="Arial" w:cs="Arial"/>
        </w:rPr>
        <w:t xml:space="preserve"> major events</w:t>
      </w:r>
      <w:r w:rsidR="008D772D">
        <w:rPr>
          <w:rFonts w:ascii="Arial" w:eastAsia="Times New Roman" w:hAnsi="Arial" w:cs="Arial"/>
        </w:rPr>
        <w:t xml:space="preserve"> across the country</w:t>
      </w:r>
      <w:r w:rsidR="00CB2755" w:rsidRPr="00C36B0F">
        <w:rPr>
          <w:rFonts w:ascii="Arial" w:eastAsia="Times New Roman" w:hAnsi="Arial" w:cs="Arial"/>
        </w:rPr>
        <w:t xml:space="preserve"> will</w:t>
      </w:r>
      <w:r w:rsidR="00CD5387" w:rsidRPr="00C36B0F">
        <w:rPr>
          <w:rFonts w:ascii="Arial" w:eastAsia="Times New Roman" w:hAnsi="Arial" w:cs="Arial"/>
        </w:rPr>
        <w:t xml:space="preserve"> soon</w:t>
      </w:r>
      <w:r w:rsidR="00CB2755" w:rsidRPr="00C36B0F">
        <w:rPr>
          <w:rFonts w:ascii="Arial" w:eastAsia="Times New Roman" w:hAnsi="Arial" w:cs="Arial"/>
        </w:rPr>
        <w:t xml:space="preserve"> hit </w:t>
      </w:r>
      <w:r w:rsidR="00BE2F00" w:rsidRPr="00C36B0F">
        <w:rPr>
          <w:rFonts w:ascii="Arial" w:eastAsia="Times New Roman" w:hAnsi="Arial" w:cs="Arial"/>
        </w:rPr>
        <w:t>l</w:t>
      </w:r>
      <w:r w:rsidR="00CB2755" w:rsidRPr="00C36B0F">
        <w:rPr>
          <w:rFonts w:ascii="Arial" w:eastAsia="Times New Roman" w:hAnsi="Arial" w:cs="Arial"/>
        </w:rPr>
        <w:t>eisure travel bookings and broaden the geographic impact of sharp demand declines</w:t>
      </w:r>
      <w:r w:rsidR="00B52B68" w:rsidRPr="00C36B0F">
        <w:rPr>
          <w:rFonts w:ascii="Arial" w:eastAsia="Times New Roman" w:hAnsi="Arial" w:cs="Arial"/>
        </w:rPr>
        <w:t>,</w:t>
      </w:r>
      <w:r w:rsidR="00CB2755" w:rsidRPr="00C36B0F">
        <w:rPr>
          <w:rFonts w:ascii="Arial" w:eastAsia="Times New Roman" w:hAnsi="Arial" w:cs="Arial"/>
        </w:rPr>
        <w:t xml:space="preserve"> accelerating the damage </w:t>
      </w:r>
      <w:r w:rsidR="005869D7">
        <w:rPr>
          <w:rFonts w:ascii="Arial" w:eastAsia="Times New Roman" w:hAnsi="Arial" w:cs="Arial"/>
        </w:rPr>
        <w:t>across the</w:t>
      </w:r>
      <w:r w:rsidR="00CB2755" w:rsidRPr="00C36B0F">
        <w:rPr>
          <w:rFonts w:ascii="Arial" w:eastAsia="Times New Roman" w:hAnsi="Arial" w:cs="Arial"/>
        </w:rPr>
        <w:t xml:space="preserve"> </w:t>
      </w:r>
      <w:r w:rsidR="00A85D65" w:rsidRPr="00C36B0F">
        <w:rPr>
          <w:rFonts w:ascii="Arial" w:eastAsia="Times New Roman" w:hAnsi="Arial" w:cs="Arial"/>
        </w:rPr>
        <w:t>industry</w:t>
      </w:r>
      <w:r w:rsidR="003905FA">
        <w:rPr>
          <w:rFonts w:ascii="Arial" w:eastAsia="Times New Roman" w:hAnsi="Arial" w:cs="Arial"/>
        </w:rPr>
        <w:t xml:space="preserve"> and nation</w:t>
      </w:r>
      <w:r w:rsidR="00BE2F00" w:rsidRPr="00C36B0F">
        <w:rPr>
          <w:rFonts w:ascii="Arial" w:eastAsia="Times New Roman" w:hAnsi="Arial" w:cs="Arial"/>
        </w:rPr>
        <w:t xml:space="preserve">. </w:t>
      </w:r>
    </w:p>
    <w:p w14:paraId="1F89E857" w14:textId="7C5460A8" w:rsidR="00EC4A60" w:rsidRPr="00C36B0F" w:rsidRDefault="00EC4A60" w:rsidP="00C36B0F">
      <w:pPr>
        <w:spacing w:after="0"/>
        <w:rPr>
          <w:rFonts w:ascii="Arial" w:eastAsia="Calibri" w:hAnsi="Arial" w:cs="Arial"/>
        </w:rPr>
      </w:pPr>
    </w:p>
    <w:p w14:paraId="5F792148" w14:textId="7C5460A8" w:rsidR="00D15E61" w:rsidRPr="00D15E61" w:rsidRDefault="006A3C46" w:rsidP="00EC4A6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4967A2">
        <w:rPr>
          <w:rFonts w:ascii="Arial" w:eastAsia="Calibri" w:hAnsi="Arial" w:cs="Arial"/>
        </w:rPr>
        <w:t>Major hotel companies are reporting that they have already cut forecasts for groups and meeting related business, which represents</w:t>
      </w:r>
      <w:r w:rsidR="00222440" w:rsidRPr="004967A2">
        <w:rPr>
          <w:rFonts w:ascii="Arial" w:eastAsia="Calibri" w:hAnsi="Arial" w:cs="Arial"/>
        </w:rPr>
        <w:t xml:space="preserve"> </w:t>
      </w:r>
      <w:r w:rsidR="68CF9198" w:rsidRPr="4811A490">
        <w:rPr>
          <w:rFonts w:ascii="Arial" w:eastAsia="Calibri" w:hAnsi="Arial" w:cs="Arial"/>
        </w:rPr>
        <w:t>roughly</w:t>
      </w:r>
      <w:r w:rsidR="5AC20246" w:rsidRPr="4811A490">
        <w:rPr>
          <w:rFonts w:ascii="Arial" w:eastAsia="Calibri" w:hAnsi="Arial" w:cs="Arial"/>
        </w:rPr>
        <w:t xml:space="preserve"> </w:t>
      </w:r>
      <w:r w:rsidR="00222440" w:rsidRPr="004967A2">
        <w:rPr>
          <w:rFonts w:ascii="Arial" w:eastAsia="Calibri" w:hAnsi="Arial" w:cs="Arial"/>
        </w:rPr>
        <w:t>20</w:t>
      </w:r>
      <w:r w:rsidRPr="004967A2">
        <w:rPr>
          <w:rFonts w:ascii="Arial" w:eastAsia="Calibri" w:hAnsi="Arial" w:cs="Arial"/>
        </w:rPr>
        <w:t>% of the industry, in half for the rest of the year.</w:t>
      </w:r>
      <w:r w:rsidR="00333BA5" w:rsidRPr="004967A2">
        <w:rPr>
          <w:rFonts w:ascii="Arial" w:eastAsia="Calibri" w:hAnsi="Arial" w:cs="Arial"/>
        </w:rPr>
        <w:t xml:space="preserve"> </w:t>
      </w:r>
    </w:p>
    <w:p w14:paraId="7F97D9BE" w14:textId="3B252F58" w:rsidR="00677F3A" w:rsidRPr="00721DC0" w:rsidRDefault="00333BA5" w:rsidP="00721DC0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7B376F">
        <w:rPr>
          <w:rFonts w:ascii="Arial" w:eastAsia="Calibri" w:hAnsi="Arial" w:cs="Arial"/>
          <w:b/>
          <w:bCs/>
        </w:rPr>
        <w:t>For many hotels</w:t>
      </w:r>
      <w:r w:rsidR="00D15E61">
        <w:rPr>
          <w:rFonts w:ascii="Arial" w:eastAsia="Calibri" w:hAnsi="Arial" w:cs="Arial"/>
          <w:b/>
          <w:bCs/>
        </w:rPr>
        <w:t>,</w:t>
      </w:r>
      <w:r w:rsidRPr="007B376F">
        <w:rPr>
          <w:rFonts w:ascii="Arial" w:eastAsia="Calibri" w:hAnsi="Arial" w:cs="Arial"/>
          <w:b/>
          <w:bCs/>
        </w:rPr>
        <w:t xml:space="preserve"> </w:t>
      </w:r>
      <w:r w:rsidR="00D15E61">
        <w:rPr>
          <w:rFonts w:ascii="Arial" w:eastAsia="Calibri" w:hAnsi="Arial" w:cs="Arial"/>
          <w:b/>
          <w:bCs/>
        </w:rPr>
        <w:t>groups and meeting related businesses</w:t>
      </w:r>
      <w:r w:rsidRPr="007B376F">
        <w:rPr>
          <w:rFonts w:ascii="Arial" w:eastAsia="Calibri" w:hAnsi="Arial" w:cs="Arial"/>
          <w:b/>
          <w:bCs/>
        </w:rPr>
        <w:t xml:space="preserve"> represent the vast majority </w:t>
      </w:r>
      <w:r w:rsidR="00776AD6" w:rsidRPr="007B376F">
        <w:rPr>
          <w:rFonts w:ascii="Arial" w:eastAsia="Calibri" w:hAnsi="Arial" w:cs="Arial"/>
          <w:b/>
          <w:bCs/>
        </w:rPr>
        <w:t>of their business in any given</w:t>
      </w:r>
      <w:r w:rsidR="21621998" w:rsidRPr="007B376F">
        <w:rPr>
          <w:rFonts w:ascii="Arial" w:eastAsia="Calibri" w:hAnsi="Arial" w:cs="Arial"/>
          <w:b/>
          <w:bCs/>
        </w:rPr>
        <w:t xml:space="preserve"> year</w:t>
      </w:r>
      <w:r w:rsidR="00776AD6" w:rsidRPr="007B376F">
        <w:rPr>
          <w:rFonts w:ascii="Arial" w:eastAsia="Calibri" w:hAnsi="Arial" w:cs="Arial"/>
          <w:b/>
          <w:bCs/>
        </w:rPr>
        <w:t>.</w:t>
      </w:r>
    </w:p>
    <w:p w14:paraId="441B970C" w14:textId="77777777" w:rsidR="00721DC0" w:rsidRPr="00721DC0" w:rsidRDefault="00721DC0" w:rsidP="00721DC0">
      <w:pPr>
        <w:pStyle w:val="ListParagraph"/>
        <w:spacing w:after="0"/>
        <w:ind w:left="1440"/>
        <w:rPr>
          <w:rFonts w:ascii="Arial" w:hAnsi="Arial" w:cs="Arial"/>
        </w:rPr>
      </w:pPr>
    </w:p>
    <w:p w14:paraId="090D0EC9" w14:textId="1EC2A441" w:rsidR="00D34827" w:rsidRDefault="00D34827" w:rsidP="00EC4A60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77F3A">
        <w:rPr>
          <w:rFonts w:ascii="Arial" w:eastAsia="Calibri" w:hAnsi="Arial" w:cs="Arial"/>
        </w:rPr>
        <w:t xml:space="preserve">In addition to </w:t>
      </w:r>
      <w:r w:rsidR="3505DA7B" w:rsidRPr="00677F3A">
        <w:rPr>
          <w:rFonts w:ascii="Arial" w:eastAsia="Calibri" w:hAnsi="Arial" w:cs="Arial"/>
        </w:rPr>
        <w:t>the</w:t>
      </w:r>
      <w:r w:rsidRPr="00677F3A">
        <w:rPr>
          <w:rFonts w:ascii="Arial" w:eastAsia="Calibri" w:hAnsi="Arial" w:cs="Arial"/>
        </w:rPr>
        <w:t xml:space="preserve"> full year declines, major brands and</w:t>
      </w:r>
      <w:r w:rsidR="00C3035D" w:rsidRPr="00677F3A">
        <w:rPr>
          <w:rFonts w:ascii="Arial" w:eastAsia="Calibri" w:hAnsi="Arial" w:cs="Arial"/>
        </w:rPr>
        <w:t xml:space="preserve"> hotel real estate</w:t>
      </w:r>
      <w:r w:rsidRPr="00677F3A">
        <w:rPr>
          <w:rFonts w:ascii="Arial" w:eastAsia="Calibri" w:hAnsi="Arial" w:cs="Arial"/>
        </w:rPr>
        <w:t xml:space="preserve"> ownership groups are </w:t>
      </w:r>
      <w:r w:rsidR="008F2538">
        <w:rPr>
          <w:rFonts w:ascii="Arial" w:eastAsia="Calibri" w:hAnsi="Arial" w:cs="Arial"/>
        </w:rPr>
        <w:t xml:space="preserve">projecting </w:t>
      </w:r>
      <w:r w:rsidRPr="00677F3A">
        <w:rPr>
          <w:rFonts w:ascii="Arial" w:eastAsia="Calibri" w:hAnsi="Arial" w:cs="Arial"/>
          <w:b/>
          <w:bCs/>
        </w:rPr>
        <w:t xml:space="preserve">occupancy for March and April to decline by </w:t>
      </w:r>
      <w:r w:rsidR="00043FBB" w:rsidRPr="00677F3A">
        <w:rPr>
          <w:rFonts w:ascii="Arial" w:eastAsia="Calibri" w:hAnsi="Arial" w:cs="Arial"/>
          <w:b/>
          <w:bCs/>
          <w:iCs/>
        </w:rPr>
        <w:t>50</w:t>
      </w:r>
      <w:r w:rsidRPr="00677F3A">
        <w:rPr>
          <w:rFonts w:ascii="Arial" w:eastAsia="Calibri" w:hAnsi="Arial" w:cs="Arial"/>
          <w:b/>
          <w:bCs/>
          <w:iCs/>
        </w:rPr>
        <w:t>% or more compared to last year.</w:t>
      </w:r>
      <w:r w:rsidR="00AF3F66">
        <w:rPr>
          <w:rStyle w:val="FootnoteReference"/>
          <w:rFonts w:ascii="Arial" w:eastAsia="Calibri" w:hAnsi="Arial" w:cs="Arial"/>
          <w:b/>
          <w:bCs/>
          <w:iCs/>
        </w:rPr>
        <w:footnoteReference w:id="7"/>
      </w:r>
      <w:r w:rsidR="009B0DF4" w:rsidRPr="00677F3A">
        <w:rPr>
          <w:rFonts w:ascii="Arial" w:eastAsia="Calibri" w:hAnsi="Arial" w:cs="Arial"/>
          <w:b/>
          <w:bCs/>
        </w:rPr>
        <w:t xml:space="preserve"> </w:t>
      </w:r>
      <w:r w:rsidR="00E807E1" w:rsidRPr="00677F3A">
        <w:rPr>
          <w:rFonts w:ascii="Arial" w:eastAsia="Calibri" w:hAnsi="Arial" w:cs="Arial"/>
        </w:rPr>
        <w:t>These figures are worsening by the day.</w:t>
      </w:r>
    </w:p>
    <w:p w14:paraId="6BE235D4" w14:textId="77777777" w:rsidR="00496DAE" w:rsidRDefault="00496DAE" w:rsidP="000551B2">
      <w:pPr>
        <w:spacing w:after="0"/>
        <w:rPr>
          <w:rFonts w:ascii="Arial" w:eastAsia="Calibri" w:hAnsi="Arial" w:cs="Arial"/>
          <w:b/>
          <w:bCs/>
          <w:color w:val="FF0000"/>
        </w:rPr>
      </w:pPr>
    </w:p>
    <w:p w14:paraId="16C1DDAC" w14:textId="77777777" w:rsidR="00595134" w:rsidRDefault="00595134" w:rsidP="000551B2">
      <w:pPr>
        <w:spacing w:after="0"/>
        <w:rPr>
          <w:rFonts w:ascii="Arial" w:eastAsia="Calibri" w:hAnsi="Arial" w:cs="Arial"/>
          <w:b/>
          <w:bCs/>
          <w:color w:val="FF0000"/>
        </w:rPr>
      </w:pPr>
    </w:p>
    <w:p w14:paraId="1E58784C" w14:textId="190164D9" w:rsidR="000551B2" w:rsidRPr="00190942" w:rsidRDefault="002F42D7" w:rsidP="000551B2">
      <w:pPr>
        <w:spacing w:after="0"/>
        <w:rPr>
          <w:rFonts w:ascii="Arial" w:eastAsia="Calibri" w:hAnsi="Arial" w:cs="Arial"/>
          <w:b/>
          <w:bCs/>
          <w:color w:val="FF0000"/>
        </w:rPr>
      </w:pPr>
      <w:r>
        <w:rPr>
          <w:rFonts w:ascii="Arial" w:eastAsia="Calibri" w:hAnsi="Arial" w:cs="Arial"/>
          <w:b/>
          <w:bCs/>
          <w:color w:val="FF0000"/>
        </w:rPr>
        <w:t xml:space="preserve">Industry Sees Sharp Decline In Revenue </w:t>
      </w:r>
      <w:r w:rsidR="008E4C66">
        <w:rPr>
          <w:rFonts w:ascii="Arial" w:eastAsia="Calibri" w:hAnsi="Arial" w:cs="Arial"/>
          <w:b/>
          <w:bCs/>
          <w:color w:val="FF0000"/>
        </w:rPr>
        <w:t xml:space="preserve">Due To Drastic Drop In Demand </w:t>
      </w:r>
    </w:p>
    <w:p w14:paraId="33BB8E5E" w14:textId="77777777" w:rsidR="000551B2" w:rsidRDefault="000551B2" w:rsidP="000551B2">
      <w:pPr>
        <w:spacing w:after="0"/>
        <w:rPr>
          <w:rFonts w:ascii="Arial" w:eastAsia="Calibri" w:hAnsi="Arial" w:cs="Arial"/>
        </w:rPr>
      </w:pPr>
    </w:p>
    <w:p w14:paraId="5DC5E319" w14:textId="382145EB" w:rsidR="000551B2" w:rsidRDefault="000551B2" w:rsidP="000551B2">
      <w:pPr>
        <w:spacing w:after="0"/>
        <w:rPr>
          <w:rFonts w:ascii="Arial" w:eastAsia="Calibri" w:hAnsi="Arial" w:cs="Arial"/>
        </w:rPr>
      </w:pPr>
      <w:r w:rsidRPr="000551B2">
        <w:rPr>
          <w:rFonts w:ascii="Arial" w:eastAsia="Calibri" w:hAnsi="Arial" w:cs="Arial"/>
        </w:rPr>
        <w:t xml:space="preserve">The hotel industry is already seeing actualized </w:t>
      </w:r>
      <w:r w:rsidRPr="000551B2">
        <w:rPr>
          <w:rFonts w:ascii="Arial" w:eastAsia="Calibri" w:hAnsi="Arial" w:cs="Arial"/>
          <w:b/>
          <w:bCs/>
        </w:rPr>
        <w:t>revenue declines of more than 10% on a weekly basis</w:t>
      </w:r>
      <w:r w:rsidR="00CE2D37">
        <w:rPr>
          <w:rFonts w:ascii="Arial" w:eastAsia="Calibri" w:hAnsi="Arial" w:cs="Arial"/>
          <w:b/>
          <w:bCs/>
        </w:rPr>
        <w:t>,</w:t>
      </w:r>
      <w:r w:rsidRPr="000551B2">
        <w:rPr>
          <w:rFonts w:ascii="Arial" w:eastAsia="Calibri" w:hAnsi="Arial" w:cs="Arial"/>
        </w:rPr>
        <w:t xml:space="preserve"> and these declines are accelerating rapidly. For the week ended March 7</w:t>
      </w:r>
      <w:r w:rsidRPr="000551B2">
        <w:rPr>
          <w:rFonts w:ascii="Arial" w:eastAsia="Calibri" w:hAnsi="Arial" w:cs="Arial"/>
          <w:vertAlign w:val="superscript"/>
        </w:rPr>
        <w:t>th</w:t>
      </w:r>
      <w:r w:rsidRPr="000551B2">
        <w:rPr>
          <w:rFonts w:ascii="Arial" w:eastAsia="Calibri" w:hAnsi="Arial" w:cs="Arial"/>
        </w:rPr>
        <w:t xml:space="preserve">, the industry sold </w:t>
      </w:r>
      <w:r w:rsidR="2BA01758" w:rsidRPr="000551B2">
        <w:rPr>
          <w:rFonts w:ascii="Arial" w:eastAsia="Calibri" w:hAnsi="Arial" w:cs="Arial"/>
          <w:b/>
          <w:bCs/>
        </w:rPr>
        <w:t>1.4</w:t>
      </w:r>
      <w:r w:rsidRPr="000551B2">
        <w:rPr>
          <w:rFonts w:ascii="Arial" w:eastAsia="Calibri" w:hAnsi="Arial" w:cs="Arial"/>
          <w:b/>
          <w:bCs/>
        </w:rPr>
        <w:t xml:space="preserve"> million fewer rooms</w:t>
      </w:r>
      <w:r w:rsidRPr="00EB4A31">
        <w:rPr>
          <w:rStyle w:val="FootnoteReference"/>
          <w:rFonts w:ascii="Arial" w:eastAsia="Calibri" w:hAnsi="Arial" w:cs="Arial"/>
          <w:b/>
          <w:bCs/>
        </w:rPr>
        <w:footnoteReference w:id="8"/>
      </w:r>
      <w:r w:rsidRPr="000551B2">
        <w:rPr>
          <w:rFonts w:ascii="Arial" w:eastAsia="Calibri" w:hAnsi="Arial" w:cs="Arial"/>
          <w:b/>
          <w:bCs/>
        </w:rPr>
        <w:t xml:space="preserve"> than last year</w:t>
      </w:r>
      <w:r w:rsidRPr="000551B2">
        <w:rPr>
          <w:rFonts w:ascii="Arial" w:eastAsia="Calibri" w:hAnsi="Arial" w:cs="Arial"/>
        </w:rPr>
        <w:t xml:space="preserve">. </w:t>
      </w:r>
    </w:p>
    <w:p w14:paraId="3598B970" w14:textId="3F0ECF82" w:rsidR="00190942" w:rsidRDefault="00190942" w:rsidP="000551B2">
      <w:pPr>
        <w:spacing w:after="0"/>
        <w:rPr>
          <w:rFonts w:ascii="Arial" w:eastAsia="Calibri" w:hAnsi="Arial" w:cs="Arial"/>
        </w:rPr>
      </w:pPr>
    </w:p>
    <w:p w14:paraId="363B958E" w14:textId="57761E2F" w:rsidR="00190942" w:rsidRPr="00190942" w:rsidRDefault="00190942" w:rsidP="00190942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190942">
        <w:rPr>
          <w:rFonts w:ascii="Arial" w:eastAsia="Calibri" w:hAnsi="Arial" w:cs="Arial"/>
        </w:rPr>
        <w:t xml:space="preserve">Based on current occupancy declines of 50% or more in the coming weeks, </w:t>
      </w:r>
      <w:r w:rsidRPr="00190942">
        <w:rPr>
          <w:rFonts w:ascii="Arial" w:eastAsia="Calibri" w:hAnsi="Arial" w:cs="Arial"/>
          <w:b/>
          <w:bCs/>
        </w:rPr>
        <w:t>hotels are currently losing more than $200</w:t>
      </w:r>
      <w:r w:rsidR="00F03FCA">
        <w:rPr>
          <w:rFonts w:ascii="Arial" w:eastAsia="Calibri" w:hAnsi="Arial" w:cs="Arial"/>
          <w:b/>
          <w:bCs/>
        </w:rPr>
        <w:t xml:space="preserve"> million</w:t>
      </w:r>
      <w:r w:rsidRPr="00190942">
        <w:rPr>
          <w:rFonts w:ascii="Arial" w:eastAsia="Calibri" w:hAnsi="Arial" w:cs="Arial"/>
          <w:b/>
          <w:bCs/>
        </w:rPr>
        <w:t xml:space="preserve"> every day</w:t>
      </w:r>
      <w:r w:rsidRPr="00190942">
        <w:rPr>
          <w:rFonts w:ascii="Arial" w:eastAsia="Calibri" w:hAnsi="Arial" w:cs="Arial"/>
        </w:rPr>
        <w:t>, purely in room revenue and not accounting for additional spend in restaurants, meeting space and other ancillary revenue sources.</w:t>
      </w:r>
    </w:p>
    <w:p w14:paraId="73F66D81" w14:textId="7C5460A8" w:rsidR="00B2611A" w:rsidRPr="004512CA" w:rsidRDefault="00B2611A" w:rsidP="004512CA">
      <w:pPr>
        <w:spacing w:after="0"/>
        <w:rPr>
          <w:rFonts w:ascii="Arial" w:eastAsia="Calibri" w:hAnsi="Arial" w:cs="Arial"/>
        </w:rPr>
      </w:pPr>
    </w:p>
    <w:p w14:paraId="51C8B6AA" w14:textId="061C9461" w:rsidR="002177D5" w:rsidRPr="006F06F4" w:rsidRDefault="000715C5" w:rsidP="006F06F4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3F1A31">
        <w:rPr>
          <w:rFonts w:ascii="Arial" w:eastAsia="Calibri" w:hAnsi="Arial" w:cs="Arial"/>
        </w:rPr>
        <w:t xml:space="preserve">A </w:t>
      </w:r>
      <w:r w:rsidR="00D8197F" w:rsidRPr="003F1A31">
        <w:rPr>
          <w:rFonts w:ascii="Arial" w:eastAsia="Calibri" w:hAnsi="Arial" w:cs="Arial"/>
        </w:rPr>
        <w:t xml:space="preserve">revenue decline of 35% for the industry would represent </w:t>
      </w:r>
      <w:r w:rsidR="00D61160" w:rsidRPr="003F1A31">
        <w:rPr>
          <w:rFonts w:ascii="Arial" w:eastAsia="Calibri" w:hAnsi="Arial" w:cs="Arial"/>
        </w:rPr>
        <w:t xml:space="preserve">roughly </w:t>
      </w:r>
      <w:r w:rsidR="00083F1C" w:rsidRPr="008D29F6">
        <w:rPr>
          <w:rFonts w:ascii="Arial" w:eastAsia="Calibri" w:hAnsi="Arial" w:cs="Arial"/>
          <w:b/>
          <w:bCs/>
        </w:rPr>
        <w:t>$</w:t>
      </w:r>
      <w:r w:rsidR="0086305C" w:rsidRPr="008D29F6">
        <w:rPr>
          <w:rFonts w:ascii="Arial" w:eastAsia="Calibri" w:hAnsi="Arial" w:cs="Arial"/>
          <w:b/>
          <w:bCs/>
        </w:rPr>
        <w:t>76</w:t>
      </w:r>
      <w:r w:rsidR="001F73AE">
        <w:rPr>
          <w:rFonts w:ascii="Arial" w:eastAsia="Calibri" w:hAnsi="Arial" w:cs="Arial"/>
          <w:b/>
          <w:bCs/>
        </w:rPr>
        <w:t xml:space="preserve"> billion</w:t>
      </w:r>
      <w:r w:rsidR="0086305C" w:rsidRPr="008D29F6">
        <w:rPr>
          <w:rFonts w:ascii="Arial" w:eastAsia="Calibri" w:hAnsi="Arial" w:cs="Arial"/>
          <w:b/>
          <w:bCs/>
        </w:rPr>
        <w:t xml:space="preserve"> in lost </w:t>
      </w:r>
      <w:r w:rsidR="00D557DD" w:rsidRPr="008D29F6">
        <w:rPr>
          <w:rFonts w:ascii="Arial" w:eastAsia="Calibri" w:hAnsi="Arial" w:cs="Arial"/>
          <w:b/>
          <w:bCs/>
        </w:rPr>
        <w:t>revenue</w:t>
      </w:r>
      <w:r w:rsidR="00EF1AB1">
        <w:rPr>
          <w:rStyle w:val="FootnoteReference"/>
          <w:rFonts w:ascii="Arial" w:eastAsia="Calibri" w:hAnsi="Arial" w:cs="Arial"/>
          <w:b/>
          <w:bCs/>
        </w:rPr>
        <w:footnoteReference w:id="9"/>
      </w:r>
      <w:r w:rsidR="70C1BFBC" w:rsidRPr="008D29F6">
        <w:rPr>
          <w:rFonts w:ascii="Arial" w:eastAsia="Calibri" w:hAnsi="Arial" w:cs="Arial"/>
          <w:b/>
          <w:bCs/>
        </w:rPr>
        <w:t xml:space="preserve"> </w:t>
      </w:r>
      <w:r w:rsidR="70C1BFBC" w:rsidRPr="003F1A31">
        <w:rPr>
          <w:rFonts w:ascii="Arial" w:eastAsia="Calibri" w:hAnsi="Arial" w:cs="Arial"/>
        </w:rPr>
        <w:t>for the full year</w:t>
      </w:r>
      <w:r w:rsidR="00D557DD" w:rsidRPr="003F1A31">
        <w:rPr>
          <w:rFonts w:ascii="Arial" w:eastAsia="Calibri" w:hAnsi="Arial" w:cs="Arial"/>
        </w:rPr>
        <w:t xml:space="preserve">. </w:t>
      </w:r>
    </w:p>
    <w:p w14:paraId="69EDF6D1" w14:textId="68D42FC6" w:rsidR="00885C51" w:rsidRPr="003F1A31" w:rsidRDefault="00D557DD" w:rsidP="002177D5">
      <w:pPr>
        <w:pStyle w:val="ListParagraph"/>
        <w:numPr>
          <w:ilvl w:val="1"/>
          <w:numId w:val="3"/>
        </w:numPr>
        <w:spacing w:after="0"/>
        <w:rPr>
          <w:rFonts w:ascii="Arial" w:eastAsia="Calibri" w:hAnsi="Arial" w:cs="Arial"/>
        </w:rPr>
      </w:pPr>
      <w:r w:rsidRPr="003F1A31">
        <w:rPr>
          <w:rFonts w:ascii="Arial" w:eastAsia="Calibri" w:hAnsi="Arial" w:cs="Arial"/>
        </w:rPr>
        <w:t xml:space="preserve">A </w:t>
      </w:r>
      <w:r w:rsidR="0086305C" w:rsidRPr="003F1A31">
        <w:rPr>
          <w:rFonts w:ascii="Arial" w:eastAsia="Calibri" w:hAnsi="Arial" w:cs="Arial"/>
        </w:rPr>
        <w:t>drop of 20 percentage</w:t>
      </w:r>
      <w:r w:rsidRPr="003F1A31">
        <w:rPr>
          <w:rFonts w:ascii="Arial" w:eastAsia="Calibri" w:hAnsi="Arial" w:cs="Arial"/>
        </w:rPr>
        <w:t xml:space="preserve"> points</w:t>
      </w:r>
      <w:r w:rsidR="0086305C" w:rsidRPr="003F1A31">
        <w:rPr>
          <w:rFonts w:ascii="Arial" w:eastAsia="Calibri" w:hAnsi="Arial" w:cs="Arial"/>
        </w:rPr>
        <w:t xml:space="preserve"> in occupancy</w:t>
      </w:r>
      <w:r w:rsidRPr="003F1A31">
        <w:rPr>
          <w:rFonts w:ascii="Arial" w:eastAsia="Calibri" w:hAnsi="Arial" w:cs="Arial"/>
        </w:rPr>
        <w:t>, coupled with a 20% decrease in rate,</w:t>
      </w:r>
      <w:r w:rsidR="0086305C" w:rsidRPr="003F1A31">
        <w:rPr>
          <w:rFonts w:ascii="Arial" w:eastAsia="Calibri" w:hAnsi="Arial" w:cs="Arial"/>
        </w:rPr>
        <w:t xml:space="preserve"> would increase that to </w:t>
      </w:r>
      <w:r w:rsidR="00D67CCE" w:rsidRPr="003F1A31">
        <w:rPr>
          <w:rFonts w:ascii="Arial" w:eastAsia="Calibri" w:hAnsi="Arial" w:cs="Arial"/>
        </w:rPr>
        <w:t>$9</w:t>
      </w:r>
      <w:r w:rsidRPr="003F1A31">
        <w:rPr>
          <w:rFonts w:ascii="Arial" w:eastAsia="Calibri" w:hAnsi="Arial" w:cs="Arial"/>
        </w:rPr>
        <w:t>5</w:t>
      </w:r>
      <w:r w:rsidR="00EF1AB1">
        <w:rPr>
          <w:rFonts w:ascii="Arial" w:eastAsia="Calibri" w:hAnsi="Arial" w:cs="Arial"/>
        </w:rPr>
        <w:t xml:space="preserve"> billion</w:t>
      </w:r>
      <w:r w:rsidR="00EF1AB1">
        <w:rPr>
          <w:rStyle w:val="FootnoteReference"/>
          <w:rFonts w:ascii="Arial" w:eastAsia="Calibri" w:hAnsi="Arial" w:cs="Arial"/>
        </w:rPr>
        <w:footnoteReference w:id="10"/>
      </w:r>
      <w:r w:rsidRPr="003F1A31">
        <w:rPr>
          <w:rFonts w:ascii="Arial" w:eastAsia="Calibri" w:hAnsi="Arial" w:cs="Arial"/>
        </w:rPr>
        <w:t>.</w:t>
      </w:r>
    </w:p>
    <w:p w14:paraId="502B2F1F" w14:textId="427555BA" w:rsidR="00D25760" w:rsidRDefault="00D25760" w:rsidP="00EC4A60">
      <w:pPr>
        <w:spacing w:after="0"/>
        <w:rPr>
          <w:rFonts w:ascii="Arial" w:eastAsia="Times New Roman" w:hAnsi="Arial" w:cs="Arial"/>
        </w:rPr>
      </w:pPr>
    </w:p>
    <w:p w14:paraId="373BC3D1" w14:textId="77777777" w:rsidR="007E0F4A" w:rsidRDefault="007E0F4A" w:rsidP="00EC4A60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2A66A68D" w14:textId="7D54BF4C" w:rsidR="002E7BAF" w:rsidRDefault="002F42D7" w:rsidP="00EC4A60">
      <w:pPr>
        <w:spacing w:after="0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 xml:space="preserve">Hotels Risk </w:t>
      </w:r>
      <w:r w:rsidR="00D060B4">
        <w:rPr>
          <w:rFonts w:ascii="Arial" w:eastAsia="Times New Roman" w:hAnsi="Arial" w:cs="Arial"/>
          <w:b/>
          <w:bCs/>
          <w:color w:val="FF0000"/>
        </w:rPr>
        <w:t>Foreclosures</w:t>
      </w:r>
      <w:r>
        <w:rPr>
          <w:rFonts w:ascii="Arial" w:eastAsia="Times New Roman" w:hAnsi="Arial" w:cs="Arial"/>
          <w:b/>
          <w:bCs/>
          <w:color w:val="FF0000"/>
        </w:rPr>
        <w:t xml:space="preserve"> Due To Negative Cash-Flow</w:t>
      </w:r>
      <w:r w:rsidR="000577C9">
        <w:rPr>
          <w:rFonts w:ascii="Arial" w:eastAsia="Times New Roman" w:hAnsi="Arial" w:cs="Arial"/>
          <w:b/>
          <w:bCs/>
          <w:color w:val="FF0000"/>
        </w:rPr>
        <w:t>s</w:t>
      </w:r>
      <w:r>
        <w:rPr>
          <w:rFonts w:ascii="Arial" w:eastAsia="Times New Roman" w:hAnsi="Arial" w:cs="Arial"/>
          <w:b/>
          <w:bCs/>
          <w:color w:val="FF0000"/>
        </w:rPr>
        <w:t xml:space="preserve"> </w:t>
      </w:r>
    </w:p>
    <w:p w14:paraId="79DC0C9F" w14:textId="77777777" w:rsidR="00F72D10" w:rsidRPr="001B4694" w:rsidRDefault="00F72D10" w:rsidP="00EC4A60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2EC5D7C0" w14:textId="4F8C9B4C" w:rsidR="00732328" w:rsidRDefault="00F22402" w:rsidP="00EC4A60">
      <w:pPr>
        <w:spacing w:after="0"/>
        <w:rPr>
          <w:rFonts w:ascii="Arial" w:eastAsia="Times New Roman" w:hAnsi="Arial" w:cs="Arial"/>
        </w:rPr>
      </w:pPr>
      <w:r w:rsidRPr="00D43DE1">
        <w:rPr>
          <w:rFonts w:ascii="Arial" w:eastAsia="Times New Roman" w:hAnsi="Arial" w:cs="Arial"/>
        </w:rPr>
        <w:t>The decline</w:t>
      </w:r>
      <w:r w:rsidR="005F0449">
        <w:rPr>
          <w:rFonts w:ascii="Arial" w:eastAsia="Times New Roman" w:hAnsi="Arial" w:cs="Arial"/>
        </w:rPr>
        <w:t xml:space="preserve"> in occupancy is </w:t>
      </w:r>
      <w:r w:rsidRPr="00D43DE1">
        <w:rPr>
          <w:rFonts w:ascii="Arial" w:eastAsia="Times New Roman" w:hAnsi="Arial" w:cs="Arial"/>
        </w:rPr>
        <w:t>put</w:t>
      </w:r>
      <w:r w:rsidR="005F0449">
        <w:rPr>
          <w:rFonts w:ascii="Arial" w:eastAsia="Times New Roman" w:hAnsi="Arial" w:cs="Arial"/>
        </w:rPr>
        <w:t>ting</w:t>
      </w:r>
      <w:r w:rsidRPr="00D43DE1">
        <w:rPr>
          <w:rFonts w:ascii="Arial" w:eastAsia="Times New Roman" w:hAnsi="Arial" w:cs="Arial"/>
        </w:rPr>
        <w:t xml:space="preserve"> real estate asset owners at risk of being unable to </w:t>
      </w:r>
      <w:r w:rsidR="00F81FD5" w:rsidRPr="00D43DE1">
        <w:rPr>
          <w:rFonts w:ascii="Arial" w:eastAsia="Times New Roman" w:hAnsi="Arial" w:cs="Arial"/>
        </w:rPr>
        <w:t xml:space="preserve">make debt service payments. </w:t>
      </w:r>
    </w:p>
    <w:p w14:paraId="297D6087" w14:textId="77777777" w:rsidR="002F42D7" w:rsidRDefault="002F42D7" w:rsidP="00EC4A60">
      <w:pPr>
        <w:spacing w:after="0"/>
        <w:rPr>
          <w:rFonts w:ascii="Arial" w:eastAsia="Times New Roman" w:hAnsi="Arial" w:cs="Arial"/>
        </w:rPr>
      </w:pPr>
    </w:p>
    <w:p w14:paraId="45C01365" w14:textId="786DD747" w:rsidR="00E917BB" w:rsidRDefault="00037BD4" w:rsidP="0B7A6FA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4CAE1671">
        <w:rPr>
          <w:rFonts w:ascii="Arial" w:eastAsia="Times New Roman" w:hAnsi="Arial" w:cs="Arial"/>
          <w:b/>
          <w:bCs/>
        </w:rPr>
        <w:t xml:space="preserve">A decline of </w:t>
      </w:r>
      <w:r w:rsidR="00E23AD1" w:rsidRPr="4CAE1671">
        <w:rPr>
          <w:rFonts w:ascii="Arial" w:eastAsia="Times New Roman" w:hAnsi="Arial" w:cs="Arial"/>
          <w:b/>
          <w:bCs/>
        </w:rPr>
        <w:t>15</w:t>
      </w:r>
      <w:r w:rsidR="004177B4" w:rsidRPr="4CAE1671">
        <w:rPr>
          <w:rFonts w:ascii="Arial" w:eastAsia="Times New Roman" w:hAnsi="Arial" w:cs="Arial"/>
          <w:b/>
          <w:bCs/>
        </w:rPr>
        <w:t xml:space="preserve">% in hotel revenue </w:t>
      </w:r>
      <w:r w:rsidR="00353EA3" w:rsidRPr="4CAE1671">
        <w:rPr>
          <w:rFonts w:ascii="Arial" w:eastAsia="Times New Roman" w:hAnsi="Arial" w:cs="Arial"/>
          <w:b/>
          <w:bCs/>
        </w:rPr>
        <w:t xml:space="preserve">puts </w:t>
      </w:r>
      <w:r w:rsidR="07973CEC" w:rsidRPr="0B7A6FAF">
        <w:rPr>
          <w:rFonts w:ascii="Arial" w:eastAsia="Times New Roman" w:hAnsi="Arial" w:cs="Arial"/>
          <w:b/>
          <w:bCs/>
        </w:rPr>
        <w:t>many</w:t>
      </w:r>
      <w:r w:rsidR="00353EA3" w:rsidRPr="0B7A6FAF">
        <w:rPr>
          <w:rFonts w:ascii="Arial" w:eastAsia="Times New Roman" w:hAnsi="Arial" w:cs="Arial"/>
          <w:b/>
          <w:bCs/>
        </w:rPr>
        <w:t xml:space="preserve"> </w:t>
      </w:r>
      <w:r w:rsidR="007E32C1" w:rsidRPr="4CAE1671">
        <w:rPr>
          <w:rFonts w:ascii="Arial" w:eastAsia="Times New Roman" w:hAnsi="Arial" w:cs="Arial"/>
          <w:b/>
          <w:bCs/>
        </w:rPr>
        <w:t>owners in a position where they are cash-flow negative</w:t>
      </w:r>
      <w:r w:rsidR="009E487A" w:rsidRPr="4CAE1671">
        <w:rPr>
          <w:rFonts w:ascii="Arial" w:eastAsia="Times New Roman" w:hAnsi="Arial" w:cs="Arial"/>
          <w:b/>
          <w:bCs/>
        </w:rPr>
        <w:t>,</w:t>
      </w:r>
      <w:r w:rsidR="007E32C1" w:rsidRPr="4CAE1671">
        <w:rPr>
          <w:rFonts w:ascii="Arial" w:eastAsia="Times New Roman" w:hAnsi="Arial" w:cs="Arial"/>
        </w:rPr>
        <w:t xml:space="preserve"> and thus unable to pay</w:t>
      </w:r>
      <w:r w:rsidR="007A1CD3" w:rsidRPr="4CAE1671">
        <w:rPr>
          <w:rFonts w:ascii="Arial" w:eastAsia="Times New Roman" w:hAnsi="Arial" w:cs="Arial"/>
        </w:rPr>
        <w:t xml:space="preserve"> debt service, putting them at risk of foreclosure by lenders. </w:t>
      </w:r>
      <w:r w:rsidR="71046302" w:rsidRPr="4CAE1671">
        <w:rPr>
          <w:rFonts w:ascii="Arial" w:eastAsia="Times New Roman" w:hAnsi="Arial" w:cs="Arial"/>
        </w:rPr>
        <w:t>M</w:t>
      </w:r>
      <w:r w:rsidR="005C4E6B" w:rsidRPr="4CAE1671">
        <w:rPr>
          <w:rFonts w:ascii="Arial" w:eastAsia="Times New Roman" w:hAnsi="Arial" w:cs="Arial"/>
        </w:rPr>
        <w:t>ajor hotel companies are already forecasting far in excess of that decline.</w:t>
      </w:r>
    </w:p>
    <w:p w14:paraId="6BCAEA7A" w14:textId="77777777" w:rsidR="00847D04" w:rsidRDefault="00847D04" w:rsidP="00EC4A60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7FBD8A6D" w14:textId="77777777" w:rsidR="007E0F4A" w:rsidRDefault="007E0F4A" w:rsidP="00EC4A60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1731C73E" w14:textId="0AD3F07C" w:rsidR="00E85F32" w:rsidRPr="0093448F" w:rsidRDefault="00C865AA" w:rsidP="00EC4A60">
      <w:pPr>
        <w:spacing w:after="0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 xml:space="preserve">Hotels Forced To Consider Reducing Staff </w:t>
      </w:r>
      <w:r w:rsidR="00B35A67">
        <w:rPr>
          <w:rFonts w:ascii="Arial" w:eastAsia="Times New Roman" w:hAnsi="Arial" w:cs="Arial"/>
          <w:b/>
          <w:bCs/>
          <w:color w:val="FF0000"/>
        </w:rPr>
        <w:t xml:space="preserve">To Make Ends Meet </w:t>
      </w:r>
    </w:p>
    <w:p w14:paraId="785A1536" w14:textId="3ECFC767" w:rsidR="00C865AA" w:rsidRDefault="00C865AA" w:rsidP="00EC4A60">
      <w:pPr>
        <w:spacing w:after="0"/>
        <w:rPr>
          <w:rFonts w:ascii="Arial" w:eastAsia="Times New Roman" w:hAnsi="Arial" w:cs="Arial"/>
          <w:b/>
          <w:bCs/>
        </w:rPr>
      </w:pPr>
    </w:p>
    <w:p w14:paraId="4C4EFC25" w14:textId="7FC5124D" w:rsidR="002902F5" w:rsidRDefault="0B443241" w:rsidP="00EC4A60">
      <w:pPr>
        <w:spacing w:after="0"/>
        <w:rPr>
          <w:rFonts w:ascii="Arial" w:eastAsia="Times New Roman" w:hAnsi="Arial" w:cs="Arial"/>
        </w:rPr>
      </w:pPr>
      <w:r w:rsidRPr="00C865AA">
        <w:rPr>
          <w:rFonts w:ascii="Arial" w:eastAsia="Times New Roman" w:hAnsi="Arial" w:cs="Arial"/>
        </w:rPr>
        <w:t xml:space="preserve">The hotel industry directly supports over nearly </w:t>
      </w:r>
      <w:r w:rsidRPr="006F3F61">
        <w:rPr>
          <w:rFonts w:ascii="Arial" w:eastAsia="Times New Roman" w:hAnsi="Arial" w:cs="Arial"/>
          <w:b/>
          <w:bCs/>
        </w:rPr>
        <w:t>2.3 million jobs</w:t>
      </w:r>
      <w:r w:rsidR="00A250EB">
        <w:rPr>
          <w:rStyle w:val="FootnoteReference"/>
          <w:rFonts w:ascii="Arial" w:eastAsia="Times New Roman" w:hAnsi="Arial" w:cs="Arial"/>
        </w:rPr>
        <w:footnoteReference w:id="11"/>
      </w:r>
      <w:r w:rsidRPr="00C865AA">
        <w:rPr>
          <w:rFonts w:ascii="Arial" w:eastAsia="Times New Roman" w:hAnsi="Arial" w:cs="Arial"/>
        </w:rPr>
        <w:t xml:space="preserve">, but drastic declines in occupancy rates will lead to massive job losses for individuals across the industry. Hotel owners are already reporting facing massive, unavoidable layoffs and furloughs. </w:t>
      </w:r>
    </w:p>
    <w:p w14:paraId="68335B94" w14:textId="2BFE45EF" w:rsidR="002902F5" w:rsidRDefault="002902F5" w:rsidP="00EC4A60">
      <w:pPr>
        <w:spacing w:after="0"/>
        <w:rPr>
          <w:rFonts w:ascii="Arial" w:eastAsia="Times New Roman" w:hAnsi="Arial" w:cs="Arial"/>
        </w:rPr>
      </w:pPr>
    </w:p>
    <w:p w14:paraId="74EED115" w14:textId="6EBA8458" w:rsidR="00F66B53" w:rsidRDefault="0B443241" w:rsidP="00EC4A60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2902F5">
        <w:rPr>
          <w:rFonts w:ascii="Arial" w:eastAsia="Times New Roman" w:hAnsi="Arial" w:cs="Arial"/>
        </w:rPr>
        <w:t xml:space="preserve">Individual hoteliers have reported shutting down part or all of their hotels and </w:t>
      </w:r>
      <w:r w:rsidRPr="00587801">
        <w:rPr>
          <w:rFonts w:ascii="Arial" w:eastAsia="Times New Roman" w:hAnsi="Arial" w:cs="Arial"/>
          <w:b/>
          <w:bCs/>
        </w:rPr>
        <w:t>needing to lay off 50% or more of their staff</w:t>
      </w:r>
      <w:r w:rsidRPr="002902F5">
        <w:rPr>
          <w:rFonts w:ascii="Arial" w:eastAsia="Times New Roman" w:hAnsi="Arial" w:cs="Arial"/>
        </w:rPr>
        <w:t>.</w:t>
      </w:r>
    </w:p>
    <w:p w14:paraId="6194327A" w14:textId="77777777" w:rsidR="00F66B53" w:rsidRDefault="00F66B53" w:rsidP="00F66B53">
      <w:pPr>
        <w:pStyle w:val="ListParagraph"/>
        <w:spacing w:after="0"/>
        <w:rPr>
          <w:rFonts w:ascii="Arial" w:eastAsia="Times New Roman" w:hAnsi="Arial" w:cs="Arial"/>
        </w:rPr>
      </w:pPr>
    </w:p>
    <w:p w14:paraId="495A5362" w14:textId="6A0D014F" w:rsidR="00F66B53" w:rsidRDefault="00DB6059" w:rsidP="00F66B53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/>
          <w:bCs/>
        </w:rPr>
      </w:pPr>
      <w:r w:rsidRPr="00611C4C">
        <w:rPr>
          <w:rFonts w:ascii="Arial" w:eastAsia="Times New Roman" w:hAnsi="Arial" w:cs="Arial"/>
        </w:rPr>
        <w:t>For every 10% drop in</w:t>
      </w:r>
      <w:r w:rsidR="002B787E" w:rsidRPr="00611C4C">
        <w:rPr>
          <w:rFonts w:ascii="Arial" w:eastAsia="Times New Roman" w:hAnsi="Arial" w:cs="Arial"/>
        </w:rPr>
        <w:t xml:space="preserve"> hotel</w:t>
      </w:r>
      <w:r w:rsidRPr="00611C4C">
        <w:rPr>
          <w:rFonts w:ascii="Arial" w:eastAsia="Times New Roman" w:hAnsi="Arial" w:cs="Arial"/>
        </w:rPr>
        <w:t xml:space="preserve"> occupancy,</w:t>
      </w:r>
      <w:r w:rsidRPr="00F66B53">
        <w:rPr>
          <w:rFonts w:ascii="Arial" w:eastAsia="Times New Roman" w:hAnsi="Arial" w:cs="Arial"/>
          <w:b/>
          <w:bCs/>
        </w:rPr>
        <w:t xml:space="preserve"> </w:t>
      </w:r>
      <w:r w:rsidRPr="00FD5F1E">
        <w:rPr>
          <w:rFonts w:ascii="Arial" w:eastAsia="Times New Roman" w:hAnsi="Arial" w:cs="Arial"/>
        </w:rPr>
        <w:t xml:space="preserve">the industry will have to let go </w:t>
      </w:r>
      <w:r w:rsidR="0070062B">
        <w:rPr>
          <w:rFonts w:ascii="Arial" w:eastAsia="Times New Roman" w:hAnsi="Arial" w:cs="Arial"/>
        </w:rPr>
        <w:t xml:space="preserve">of </w:t>
      </w:r>
      <w:r w:rsidR="00BA1E81" w:rsidRPr="00FD5F1E">
        <w:rPr>
          <w:rFonts w:ascii="Arial" w:eastAsia="Times New Roman" w:hAnsi="Arial" w:cs="Arial"/>
        </w:rPr>
        <w:t>around</w:t>
      </w:r>
      <w:r w:rsidR="00BA1E81" w:rsidRPr="00F66B53">
        <w:rPr>
          <w:rFonts w:ascii="Arial" w:eastAsia="Times New Roman" w:hAnsi="Arial" w:cs="Arial"/>
          <w:b/>
          <w:bCs/>
        </w:rPr>
        <w:t xml:space="preserve"> </w:t>
      </w:r>
      <w:r w:rsidRPr="00F66B53">
        <w:rPr>
          <w:rFonts w:ascii="Arial" w:eastAsia="Times New Roman" w:hAnsi="Arial" w:cs="Arial"/>
          <w:b/>
          <w:bCs/>
        </w:rPr>
        <w:t>345,000 employees</w:t>
      </w:r>
      <w:r w:rsidR="00760BFA" w:rsidRPr="00F66B53">
        <w:rPr>
          <w:rFonts w:ascii="Arial" w:eastAsia="Times New Roman" w:hAnsi="Arial" w:cs="Arial"/>
          <w:b/>
          <w:bCs/>
        </w:rPr>
        <w:t>.</w:t>
      </w:r>
      <w:r w:rsidR="00642E4B">
        <w:rPr>
          <w:rStyle w:val="FootnoteReference"/>
          <w:rFonts w:ascii="Arial" w:eastAsia="Times New Roman" w:hAnsi="Arial" w:cs="Arial"/>
          <w:b/>
          <w:bCs/>
        </w:rPr>
        <w:footnoteReference w:id="12"/>
      </w:r>
      <w:r w:rsidR="00760BFA" w:rsidRPr="00F66B53">
        <w:rPr>
          <w:rFonts w:ascii="Arial" w:eastAsia="Times New Roman" w:hAnsi="Arial" w:cs="Arial"/>
          <w:b/>
          <w:bCs/>
        </w:rPr>
        <w:t xml:space="preserve"> </w:t>
      </w:r>
      <w:r w:rsidRPr="00F66B53">
        <w:rPr>
          <w:rFonts w:ascii="Arial" w:eastAsia="Times New Roman" w:hAnsi="Arial" w:cs="Arial"/>
          <w:b/>
          <w:bCs/>
        </w:rPr>
        <w:t xml:space="preserve"> </w:t>
      </w:r>
    </w:p>
    <w:p w14:paraId="20E9F6A1" w14:textId="29CC90EB" w:rsidR="00F66B53" w:rsidRDefault="00F66B53" w:rsidP="00F66B53">
      <w:pPr>
        <w:pStyle w:val="ListParagraph"/>
        <w:rPr>
          <w:rFonts w:ascii="Arial" w:eastAsia="Times New Roman" w:hAnsi="Arial" w:cs="Arial"/>
          <w:b/>
          <w:bCs/>
        </w:rPr>
      </w:pPr>
    </w:p>
    <w:p w14:paraId="4656D700" w14:textId="77777777" w:rsidR="00A13EB4" w:rsidRDefault="00A13EB4" w:rsidP="00F66B53">
      <w:pPr>
        <w:pStyle w:val="ListParagraph"/>
        <w:rPr>
          <w:rFonts w:ascii="Arial" w:eastAsia="Times New Roman" w:hAnsi="Arial" w:cs="Arial"/>
          <w:b/>
          <w:bCs/>
        </w:rPr>
      </w:pPr>
    </w:p>
    <w:p w14:paraId="18703CD7" w14:textId="77777777" w:rsidR="00A13EB4" w:rsidRDefault="00A13EB4" w:rsidP="00F66B53">
      <w:pPr>
        <w:pStyle w:val="ListParagraph"/>
        <w:rPr>
          <w:rFonts w:ascii="Arial" w:eastAsia="Times New Roman" w:hAnsi="Arial" w:cs="Arial"/>
          <w:b/>
          <w:bCs/>
        </w:rPr>
      </w:pPr>
    </w:p>
    <w:p w14:paraId="7546065C" w14:textId="77777777" w:rsidR="00A13EB4" w:rsidRDefault="00A13EB4" w:rsidP="00F66B53">
      <w:pPr>
        <w:pStyle w:val="ListParagraph"/>
        <w:rPr>
          <w:rFonts w:ascii="Arial" w:eastAsia="Times New Roman" w:hAnsi="Arial" w:cs="Arial"/>
          <w:b/>
          <w:bCs/>
        </w:rPr>
      </w:pPr>
    </w:p>
    <w:p w14:paraId="0149F808" w14:textId="77777777" w:rsidR="007E0F4A" w:rsidRDefault="007E0F4A" w:rsidP="00F66B53">
      <w:pPr>
        <w:pStyle w:val="ListParagraph"/>
        <w:rPr>
          <w:rFonts w:ascii="Arial" w:eastAsia="Times New Roman" w:hAnsi="Arial" w:cs="Arial"/>
          <w:b/>
          <w:bCs/>
        </w:rPr>
      </w:pPr>
    </w:p>
    <w:p w14:paraId="2BDCC0F1" w14:textId="77777777" w:rsidR="00A13EB4" w:rsidRDefault="00A13EB4" w:rsidP="00F66B53">
      <w:pPr>
        <w:pStyle w:val="ListParagraph"/>
        <w:rPr>
          <w:rFonts w:ascii="Arial" w:eastAsia="Times New Roman" w:hAnsi="Arial" w:cs="Arial"/>
          <w:b/>
          <w:bCs/>
        </w:rPr>
      </w:pPr>
    </w:p>
    <w:p w14:paraId="489E649F" w14:textId="77777777" w:rsidR="00971E77" w:rsidRPr="00F66B53" w:rsidRDefault="00971E77" w:rsidP="00F66B53">
      <w:pPr>
        <w:pStyle w:val="ListParagraph"/>
        <w:rPr>
          <w:rFonts w:ascii="Arial" w:eastAsia="Times New Roman" w:hAnsi="Arial" w:cs="Arial"/>
          <w:b/>
          <w:bCs/>
        </w:rPr>
      </w:pPr>
    </w:p>
    <w:p w14:paraId="5DB45435" w14:textId="77777777" w:rsidR="00A13EB4" w:rsidRDefault="00A13EB4" w:rsidP="00A13EB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E695C">
        <w:rPr>
          <w:rFonts w:ascii="Arial" w:hAnsi="Arial" w:cs="Arial"/>
        </w:rPr>
        <w:t xml:space="preserve">The human toll is equally devastating with major hotel managers already reporting significant layoffs and furloughs. </w:t>
      </w:r>
    </w:p>
    <w:p w14:paraId="6A0F4DAB" w14:textId="208285F6" w:rsidR="00A13EB4" w:rsidRPr="00FE695C" w:rsidRDefault="00A13EB4" w:rsidP="00A13EB4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</w:rPr>
      </w:pPr>
      <w:r w:rsidRPr="00FE695C">
        <w:rPr>
          <w:rFonts w:ascii="Arial" w:hAnsi="Arial" w:cs="Arial"/>
        </w:rPr>
        <w:t xml:space="preserve">Based on current occupancy estimates for the immediate future and historical employment impact rates, </w:t>
      </w:r>
      <w:r w:rsidRPr="00FE695C">
        <w:rPr>
          <w:rFonts w:ascii="Arial" w:hAnsi="Arial" w:cs="Arial"/>
          <w:b/>
          <w:bCs/>
        </w:rPr>
        <w:t>1 million jobs, or 45% of all hotel jobs</w:t>
      </w:r>
      <w:r w:rsidR="00E64ED0">
        <w:rPr>
          <w:rStyle w:val="FootnoteReference"/>
          <w:rFonts w:ascii="Arial" w:hAnsi="Arial" w:cs="Arial"/>
          <w:b/>
          <w:bCs/>
        </w:rPr>
        <w:footnoteReference w:id="13"/>
      </w:r>
      <w:r w:rsidRPr="00FE695C">
        <w:rPr>
          <w:rFonts w:ascii="Arial" w:hAnsi="Arial" w:cs="Arial"/>
          <w:b/>
          <w:bCs/>
        </w:rPr>
        <w:t>, have either been eliminated or will be eliminated in the next few weeks.</w:t>
      </w:r>
    </w:p>
    <w:p w14:paraId="1A66B9C1" w14:textId="77777777" w:rsidR="00423C75" w:rsidRDefault="00423C75" w:rsidP="00587801">
      <w:pPr>
        <w:pStyle w:val="ListParagraph"/>
        <w:spacing w:after="0"/>
        <w:rPr>
          <w:rFonts w:ascii="Arial" w:eastAsia="Times New Roman" w:hAnsi="Arial" w:cs="Arial"/>
        </w:rPr>
      </w:pPr>
    </w:p>
    <w:p w14:paraId="5E431767" w14:textId="09D8767C" w:rsidR="00FE0095" w:rsidRPr="00C80581" w:rsidRDefault="00C15820" w:rsidP="00C80581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C15820">
        <w:rPr>
          <w:rFonts w:ascii="Arial" w:eastAsia="Times New Roman" w:hAnsi="Arial" w:cs="Arial"/>
        </w:rPr>
        <w:t>The ind</w:t>
      </w:r>
      <w:r>
        <w:rPr>
          <w:rFonts w:ascii="Arial" w:eastAsia="Times New Roman" w:hAnsi="Arial" w:cs="Arial"/>
        </w:rPr>
        <w:t xml:space="preserve">ustry is already facing massive furloughs: </w:t>
      </w:r>
    </w:p>
    <w:p w14:paraId="6DA05FDD" w14:textId="77777777" w:rsidR="00E60E33" w:rsidRDefault="00C15820" w:rsidP="00C15820">
      <w:pPr>
        <w:pStyle w:val="ListParagraph"/>
        <w:numPr>
          <w:ilvl w:val="1"/>
          <w:numId w:val="4"/>
        </w:numPr>
        <w:spacing w:after="0"/>
        <w:rPr>
          <w:rFonts w:ascii="Arial" w:eastAsia="Times New Roman" w:hAnsi="Arial" w:cs="Arial"/>
        </w:rPr>
      </w:pPr>
      <w:r w:rsidRPr="00E60E33">
        <w:rPr>
          <w:rFonts w:ascii="Arial" w:eastAsia="Times New Roman" w:hAnsi="Arial" w:cs="Arial"/>
        </w:rPr>
        <w:t>One specific major hotel management company reported that last week they were forced to furlough 75% of their staff – 5,000 workers.</w:t>
      </w:r>
      <w:r w:rsidR="00E60E33" w:rsidRPr="00E60E33">
        <w:rPr>
          <w:rStyle w:val="FootnoteReference"/>
          <w:rFonts w:ascii="Arial" w:eastAsia="Times New Roman" w:hAnsi="Arial" w:cs="Arial"/>
        </w:rPr>
        <w:footnoteReference w:id="14"/>
      </w:r>
      <w:r w:rsidRPr="00E60E33">
        <w:rPr>
          <w:rFonts w:ascii="Arial" w:eastAsia="Times New Roman" w:hAnsi="Arial" w:cs="Arial"/>
        </w:rPr>
        <w:t xml:space="preserve"> </w:t>
      </w:r>
    </w:p>
    <w:p w14:paraId="49600B53" w14:textId="77777777" w:rsidR="004C3F70" w:rsidRPr="00423C75" w:rsidRDefault="004C3F70" w:rsidP="00423C75">
      <w:pPr>
        <w:spacing w:after="0"/>
        <w:ind w:left="1080"/>
        <w:rPr>
          <w:rFonts w:ascii="Arial" w:eastAsia="Times New Roman" w:hAnsi="Arial" w:cs="Arial"/>
        </w:rPr>
      </w:pPr>
    </w:p>
    <w:p w14:paraId="5789729F" w14:textId="175BCFCF" w:rsidR="00C15820" w:rsidRPr="00D1074C" w:rsidRDefault="00C15820" w:rsidP="00C15820">
      <w:pPr>
        <w:pStyle w:val="ListParagraph"/>
        <w:numPr>
          <w:ilvl w:val="1"/>
          <w:numId w:val="4"/>
        </w:numPr>
        <w:spacing w:after="0"/>
        <w:rPr>
          <w:rFonts w:ascii="Arial" w:eastAsia="Times New Roman" w:hAnsi="Arial" w:cs="Arial"/>
        </w:rPr>
      </w:pPr>
      <w:r w:rsidRPr="00E60E33">
        <w:rPr>
          <w:rFonts w:ascii="Arial" w:hAnsi="Arial" w:cs="Arial"/>
          <w:color w:val="121212"/>
          <w:shd w:val="clear" w:color="auto" w:fill="FFFFFF"/>
        </w:rPr>
        <w:t>John Boardman, with Unite Here Local 25, represents some 7</w:t>
      </w:r>
      <w:r w:rsidR="007073F2">
        <w:rPr>
          <w:rFonts w:ascii="Arial" w:hAnsi="Arial" w:cs="Arial"/>
          <w:color w:val="121212"/>
          <w:shd w:val="clear" w:color="auto" w:fill="FFFFFF"/>
        </w:rPr>
        <w:t>,</w:t>
      </w:r>
      <w:r w:rsidRPr="00E60E33">
        <w:rPr>
          <w:rFonts w:ascii="Arial" w:hAnsi="Arial" w:cs="Arial"/>
          <w:color w:val="121212"/>
          <w:shd w:val="clear" w:color="auto" w:fill="FFFFFF"/>
        </w:rPr>
        <w:t>000 hospitality workers in the DC metro area. He says 75 percent of his members are not working right now</w:t>
      </w:r>
      <w:r w:rsidR="003E415F">
        <w:rPr>
          <w:rFonts w:ascii="Arial" w:hAnsi="Arial" w:cs="Arial"/>
          <w:color w:val="121212"/>
          <w:shd w:val="clear" w:color="auto" w:fill="FFFFFF"/>
        </w:rPr>
        <w:t>,</w:t>
      </w:r>
      <w:r w:rsidRPr="00E60E33">
        <w:rPr>
          <w:rFonts w:ascii="Arial" w:hAnsi="Arial" w:cs="Arial"/>
          <w:color w:val="121212"/>
          <w:shd w:val="clear" w:color="auto" w:fill="FFFFFF"/>
        </w:rPr>
        <w:t xml:space="preserve"> and that number will likely rise to 90 percent next week.</w:t>
      </w:r>
      <w:r w:rsidR="00E60E33" w:rsidRPr="00E60E33">
        <w:rPr>
          <w:rStyle w:val="FootnoteReference"/>
          <w:rFonts w:ascii="Arial" w:hAnsi="Arial" w:cs="Arial"/>
          <w:color w:val="121212"/>
          <w:shd w:val="clear" w:color="auto" w:fill="FFFFFF"/>
        </w:rPr>
        <w:footnoteReference w:id="15"/>
      </w:r>
      <w:r w:rsidRPr="00E60E33">
        <w:rPr>
          <w:rFonts w:ascii="Arial" w:hAnsi="Arial" w:cs="Arial"/>
          <w:color w:val="121212"/>
          <w:shd w:val="clear" w:color="auto" w:fill="FFFFFF"/>
        </w:rPr>
        <w:t xml:space="preserve"> </w:t>
      </w:r>
    </w:p>
    <w:p w14:paraId="7A8486C5" w14:textId="77777777" w:rsidR="00D1074C" w:rsidRDefault="00D1074C" w:rsidP="00D1074C">
      <w:pPr>
        <w:spacing w:after="0"/>
        <w:rPr>
          <w:rFonts w:ascii="Arial" w:eastAsia="Times New Roman" w:hAnsi="Arial" w:cs="Arial"/>
          <w:highlight w:val="cyan"/>
        </w:rPr>
      </w:pPr>
    </w:p>
    <w:p w14:paraId="27B1192E" w14:textId="77777777" w:rsidR="007E0F4A" w:rsidRDefault="007E0F4A" w:rsidP="00D1074C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544B1163" w14:textId="0DBD068D" w:rsidR="00D1074C" w:rsidRPr="0093448F" w:rsidRDefault="00D1074C" w:rsidP="00D1074C">
      <w:pPr>
        <w:spacing w:after="0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 xml:space="preserve">Economic Impact Will Ripple Through Hotel Industry Supply Chain </w:t>
      </w:r>
    </w:p>
    <w:p w14:paraId="4C2220A4" w14:textId="77777777" w:rsidR="00D1074C" w:rsidRDefault="00D1074C" w:rsidP="00D1074C">
      <w:pPr>
        <w:spacing w:after="0"/>
        <w:rPr>
          <w:rFonts w:ascii="Arial" w:eastAsia="Times New Roman" w:hAnsi="Arial" w:cs="Arial"/>
          <w:highlight w:val="cyan"/>
        </w:rPr>
      </w:pPr>
    </w:p>
    <w:p w14:paraId="1046F085" w14:textId="22E77101" w:rsidR="00D1074C" w:rsidRDefault="009C3FA1" w:rsidP="00D1074C">
      <w:pPr>
        <w:spacing w:after="0"/>
        <w:rPr>
          <w:rFonts w:ascii="Arial" w:eastAsia="Times New Roman" w:hAnsi="Arial" w:cs="Arial"/>
        </w:rPr>
      </w:pPr>
      <w:r w:rsidRPr="009C3FA1">
        <w:rPr>
          <w:rFonts w:ascii="Arial" w:eastAsia="Times New Roman" w:hAnsi="Arial" w:cs="Arial"/>
        </w:rPr>
        <w:t>T</w:t>
      </w:r>
      <w:r w:rsidR="00D1074C" w:rsidRPr="009C3FA1">
        <w:rPr>
          <w:rFonts w:ascii="Arial" w:eastAsia="Times New Roman" w:hAnsi="Arial" w:cs="Arial"/>
        </w:rPr>
        <w:t xml:space="preserve">he hotel industry indirectly supports </w:t>
      </w:r>
      <w:r w:rsidR="00D1074C" w:rsidRPr="008457D8">
        <w:rPr>
          <w:rFonts w:ascii="Arial" w:eastAsia="Times New Roman" w:hAnsi="Arial" w:cs="Arial"/>
          <w:b/>
          <w:bCs/>
        </w:rPr>
        <w:t>nearly 8.3 million jobs</w:t>
      </w:r>
      <w:r w:rsidR="005977B3">
        <w:rPr>
          <w:rStyle w:val="FootnoteReference"/>
          <w:rFonts w:ascii="Arial" w:eastAsia="Times New Roman" w:hAnsi="Arial" w:cs="Arial"/>
        </w:rPr>
        <w:footnoteReference w:id="16"/>
      </w:r>
      <w:r>
        <w:rPr>
          <w:rFonts w:ascii="Arial" w:eastAsia="Times New Roman" w:hAnsi="Arial" w:cs="Arial"/>
        </w:rPr>
        <w:t>.</w:t>
      </w:r>
      <w:r w:rsidR="00D1074C" w:rsidRPr="009C3F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="00D1074C" w:rsidRPr="009C3FA1">
        <w:rPr>
          <w:rFonts w:ascii="Arial" w:eastAsia="Times New Roman" w:hAnsi="Arial" w:cs="Arial"/>
        </w:rPr>
        <w:t xml:space="preserve">n economic crisis that reduces hotel occupancy rates would send a crippling </w:t>
      </w:r>
      <w:r w:rsidR="008457D8">
        <w:rPr>
          <w:rFonts w:ascii="Arial" w:eastAsia="Times New Roman" w:hAnsi="Arial" w:cs="Arial"/>
        </w:rPr>
        <w:t>ripple effect</w:t>
      </w:r>
      <w:r w:rsidR="00D1074C" w:rsidRPr="009C3FA1">
        <w:rPr>
          <w:rFonts w:ascii="Arial" w:eastAsia="Times New Roman" w:hAnsi="Arial" w:cs="Arial"/>
        </w:rPr>
        <w:t xml:space="preserve"> through industry suppliers (food, linens, amenities), retail and restaurant industries, and businesses that operate along-side hotels (parking garages, </w:t>
      </w:r>
      <w:r w:rsidR="0023338A" w:rsidRPr="009C3FA1">
        <w:rPr>
          <w:rFonts w:ascii="Arial" w:eastAsia="Times New Roman" w:hAnsi="Arial" w:cs="Arial"/>
        </w:rPr>
        <w:t>etc.</w:t>
      </w:r>
      <w:r w:rsidR="00D1074C" w:rsidRPr="009C3FA1">
        <w:rPr>
          <w:rFonts w:ascii="Arial" w:eastAsia="Times New Roman" w:hAnsi="Arial" w:cs="Arial"/>
        </w:rPr>
        <w:t xml:space="preserve">). </w:t>
      </w:r>
    </w:p>
    <w:p w14:paraId="71925189" w14:textId="154EE9BC" w:rsidR="009C3FA1" w:rsidRDefault="009C3FA1" w:rsidP="00D1074C">
      <w:pPr>
        <w:spacing w:after="0"/>
        <w:rPr>
          <w:rFonts w:ascii="Arial" w:eastAsia="Times New Roman" w:hAnsi="Arial" w:cs="Arial"/>
        </w:rPr>
      </w:pPr>
    </w:p>
    <w:p w14:paraId="04E4F7F1" w14:textId="16C337EE" w:rsidR="009C3FA1" w:rsidRPr="009C3FA1" w:rsidRDefault="009C3FA1" w:rsidP="009C3FA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</w:rPr>
      </w:pPr>
      <w:r w:rsidRPr="009C3FA1">
        <w:rPr>
          <w:rFonts w:ascii="Arial" w:eastAsia="Times New Roman" w:hAnsi="Arial" w:cs="Arial"/>
          <w:b/>
          <w:bCs/>
        </w:rPr>
        <w:t xml:space="preserve">Current forecasts </w:t>
      </w:r>
      <w:r w:rsidR="00924BC8">
        <w:rPr>
          <w:rFonts w:ascii="Arial" w:eastAsia="Times New Roman" w:hAnsi="Arial" w:cs="Arial"/>
          <w:b/>
          <w:bCs/>
        </w:rPr>
        <w:t>for</w:t>
      </w:r>
      <w:r w:rsidRPr="009C3FA1">
        <w:rPr>
          <w:rFonts w:ascii="Arial" w:eastAsia="Times New Roman" w:hAnsi="Arial" w:cs="Arial"/>
          <w:b/>
          <w:bCs/>
        </w:rPr>
        <w:t xml:space="preserve"> a 20-30% drop in hotel occupancy </w:t>
      </w:r>
      <w:r w:rsidR="008A2A0D">
        <w:rPr>
          <w:rFonts w:ascii="Arial" w:eastAsia="Times New Roman" w:hAnsi="Arial" w:cs="Arial"/>
          <w:b/>
          <w:bCs/>
        </w:rPr>
        <w:t xml:space="preserve">over a full year </w:t>
      </w:r>
      <w:r w:rsidRPr="009C3FA1">
        <w:rPr>
          <w:rFonts w:ascii="Arial" w:eastAsia="Times New Roman" w:hAnsi="Arial" w:cs="Arial"/>
          <w:b/>
          <w:bCs/>
        </w:rPr>
        <w:t>would result in between</w:t>
      </w:r>
      <w:r>
        <w:rPr>
          <w:rFonts w:ascii="Arial" w:eastAsia="Times New Roman" w:hAnsi="Arial" w:cs="Arial"/>
          <w:b/>
          <w:bCs/>
        </w:rPr>
        <w:t xml:space="preserve"> 2.5</w:t>
      </w:r>
      <w:r w:rsidR="00C748A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-</w:t>
      </w:r>
      <w:r w:rsidR="00C748A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3.9 </w:t>
      </w:r>
      <w:r w:rsidR="00C748AE">
        <w:rPr>
          <w:rFonts w:ascii="Arial" w:eastAsia="Times New Roman" w:hAnsi="Arial" w:cs="Arial"/>
          <w:b/>
          <w:bCs/>
        </w:rPr>
        <w:t>m</w:t>
      </w:r>
      <w:r>
        <w:rPr>
          <w:rFonts w:ascii="Arial" w:eastAsia="Times New Roman" w:hAnsi="Arial" w:cs="Arial"/>
          <w:b/>
          <w:bCs/>
        </w:rPr>
        <w:t>illion jobs being lost.</w:t>
      </w:r>
      <w:r w:rsidR="00C748AE">
        <w:rPr>
          <w:rStyle w:val="FootnoteReference"/>
          <w:rFonts w:ascii="Arial" w:eastAsia="Times New Roman" w:hAnsi="Arial" w:cs="Arial"/>
          <w:b/>
          <w:bCs/>
        </w:rPr>
        <w:footnoteReference w:id="17"/>
      </w:r>
      <w:r>
        <w:rPr>
          <w:rFonts w:ascii="Arial" w:eastAsia="Times New Roman" w:hAnsi="Arial" w:cs="Arial"/>
          <w:b/>
          <w:bCs/>
        </w:rPr>
        <w:t xml:space="preserve"> </w:t>
      </w:r>
    </w:p>
    <w:p w14:paraId="47E7DA00" w14:textId="77777777" w:rsidR="00C748AE" w:rsidRDefault="00C748AE" w:rsidP="00E60E33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6D9825C3" w14:textId="77777777" w:rsidR="007E0F4A" w:rsidRDefault="007E0F4A" w:rsidP="00E60E33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4AB9B321" w14:textId="501FC367" w:rsidR="00E60E33" w:rsidRPr="0093448F" w:rsidRDefault="00622E13" w:rsidP="00E60E33">
      <w:pPr>
        <w:spacing w:after="0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>Potentially Hundreds of Billions Lost in GDP</w:t>
      </w:r>
    </w:p>
    <w:p w14:paraId="5CF8E45F" w14:textId="77777777" w:rsidR="00C15820" w:rsidRDefault="00C15820" w:rsidP="00EC4A60">
      <w:pPr>
        <w:spacing w:after="0"/>
        <w:rPr>
          <w:rFonts w:ascii="Arial" w:eastAsia="Times New Roman" w:hAnsi="Arial" w:cs="Arial"/>
        </w:rPr>
      </w:pPr>
    </w:p>
    <w:p w14:paraId="32285B73" w14:textId="7122C780" w:rsidR="00BA1E81" w:rsidRDefault="00CC1AA2" w:rsidP="00EC4A60">
      <w:pPr>
        <w:spacing w:after="0"/>
        <w:rPr>
          <w:rFonts w:ascii="Arial" w:eastAsia="Times New Roman" w:hAnsi="Arial" w:cs="Arial"/>
        </w:rPr>
      </w:pPr>
      <w:r w:rsidRPr="00C865AA">
        <w:rPr>
          <w:rFonts w:ascii="Arial" w:eastAsia="Times New Roman" w:hAnsi="Arial" w:cs="Arial"/>
        </w:rPr>
        <w:t xml:space="preserve">The hotel industry contributes nearly </w:t>
      </w:r>
      <w:r w:rsidRPr="003675C9">
        <w:rPr>
          <w:rFonts w:ascii="Arial" w:eastAsia="Times New Roman" w:hAnsi="Arial" w:cs="Arial"/>
          <w:b/>
          <w:bCs/>
        </w:rPr>
        <w:t>$660 billion</w:t>
      </w:r>
      <w:r w:rsidR="00270CDF">
        <w:rPr>
          <w:rStyle w:val="FootnoteReference"/>
          <w:rFonts w:ascii="Arial" w:eastAsia="Times New Roman" w:hAnsi="Arial" w:cs="Arial"/>
        </w:rPr>
        <w:footnoteReference w:id="18"/>
      </w:r>
      <w:r w:rsidRPr="00C865AA">
        <w:rPr>
          <w:rFonts w:ascii="Arial" w:eastAsia="Times New Roman" w:hAnsi="Arial" w:cs="Arial"/>
        </w:rPr>
        <w:t xml:space="preserve"> to the </w:t>
      </w:r>
      <w:r w:rsidR="00B760C9" w:rsidRPr="00C865AA">
        <w:rPr>
          <w:rFonts w:ascii="Arial" w:eastAsia="Times New Roman" w:hAnsi="Arial" w:cs="Arial"/>
        </w:rPr>
        <w:t xml:space="preserve">U.S. </w:t>
      </w:r>
      <w:r w:rsidR="00622E13">
        <w:rPr>
          <w:rFonts w:ascii="Arial" w:eastAsia="Times New Roman" w:hAnsi="Arial" w:cs="Arial"/>
        </w:rPr>
        <w:t>Gross Domestic Product (</w:t>
      </w:r>
      <w:r w:rsidR="00B760C9" w:rsidRPr="00C865AA">
        <w:rPr>
          <w:rFonts w:ascii="Arial" w:eastAsia="Times New Roman" w:hAnsi="Arial" w:cs="Arial"/>
        </w:rPr>
        <w:t>GDP</w:t>
      </w:r>
      <w:r w:rsidR="00622E13">
        <w:rPr>
          <w:rFonts w:ascii="Arial" w:eastAsia="Times New Roman" w:hAnsi="Arial" w:cs="Arial"/>
        </w:rPr>
        <w:t>)</w:t>
      </w:r>
      <w:r w:rsidR="00B760C9" w:rsidRPr="00C865AA">
        <w:rPr>
          <w:rFonts w:ascii="Arial" w:eastAsia="Times New Roman" w:hAnsi="Arial" w:cs="Arial"/>
        </w:rPr>
        <w:t xml:space="preserve"> but</w:t>
      </w:r>
      <w:r w:rsidR="00E50800" w:rsidRPr="00C865AA">
        <w:rPr>
          <w:rFonts w:ascii="Arial" w:eastAsia="Times New Roman" w:hAnsi="Arial" w:cs="Arial"/>
        </w:rPr>
        <w:t xml:space="preserve"> could drop to as low as $160 billion d</w:t>
      </w:r>
      <w:r w:rsidR="001717BD" w:rsidRPr="00C865AA">
        <w:rPr>
          <w:rFonts w:ascii="Arial" w:eastAsia="Times New Roman" w:hAnsi="Arial" w:cs="Arial"/>
        </w:rPr>
        <w:t>ue to</w:t>
      </w:r>
      <w:r w:rsidR="00E50800" w:rsidRPr="00C865AA">
        <w:rPr>
          <w:rFonts w:ascii="Arial" w:eastAsia="Times New Roman" w:hAnsi="Arial" w:cs="Arial"/>
        </w:rPr>
        <w:t xml:space="preserve"> drastic </w:t>
      </w:r>
      <w:r w:rsidR="00B760C9" w:rsidRPr="00C865AA">
        <w:rPr>
          <w:rFonts w:ascii="Arial" w:eastAsia="Times New Roman" w:hAnsi="Arial" w:cs="Arial"/>
        </w:rPr>
        <w:t>drop-in</w:t>
      </w:r>
      <w:r w:rsidR="00E50800" w:rsidRPr="00C865AA">
        <w:rPr>
          <w:rFonts w:ascii="Arial" w:eastAsia="Times New Roman" w:hAnsi="Arial" w:cs="Arial"/>
        </w:rPr>
        <w:t xml:space="preserve"> occupancy rates. </w:t>
      </w:r>
    </w:p>
    <w:p w14:paraId="528FCF37" w14:textId="77777777" w:rsidR="0008316C" w:rsidRPr="00C865AA" w:rsidRDefault="0008316C" w:rsidP="00EC4A60">
      <w:pPr>
        <w:spacing w:after="0"/>
        <w:rPr>
          <w:rFonts w:ascii="Arial" w:eastAsia="Times New Roman" w:hAnsi="Arial" w:cs="Arial"/>
        </w:rPr>
      </w:pPr>
    </w:p>
    <w:p w14:paraId="018CDC45" w14:textId="43B86554" w:rsidR="00B760C9" w:rsidRDefault="001717BD" w:rsidP="0008316C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</w:rPr>
      </w:pPr>
      <w:r w:rsidRPr="0008316C">
        <w:rPr>
          <w:rFonts w:ascii="Arial" w:eastAsia="Times New Roman" w:hAnsi="Arial" w:cs="Arial"/>
        </w:rPr>
        <w:t>For every 10% drop in hotel occupancy, the industry will</w:t>
      </w:r>
      <w:r w:rsidR="005639CF">
        <w:rPr>
          <w:rFonts w:ascii="Arial" w:eastAsia="Times New Roman" w:hAnsi="Arial" w:cs="Arial"/>
        </w:rPr>
        <w:t xml:space="preserve"> </w:t>
      </w:r>
      <w:r w:rsidR="00C652CA">
        <w:rPr>
          <w:rFonts w:ascii="Arial" w:eastAsia="Times New Roman" w:hAnsi="Arial" w:cs="Arial"/>
        </w:rPr>
        <w:t>support</w:t>
      </w:r>
      <w:r w:rsidRPr="0008316C">
        <w:rPr>
          <w:rFonts w:ascii="Arial" w:eastAsia="Times New Roman" w:hAnsi="Arial" w:cs="Arial"/>
        </w:rPr>
        <w:t xml:space="preserve"> </w:t>
      </w:r>
      <w:r w:rsidR="00EE4D80" w:rsidRPr="0008316C">
        <w:rPr>
          <w:rFonts w:ascii="Arial" w:eastAsia="Times New Roman" w:hAnsi="Arial" w:cs="Arial"/>
          <w:b/>
          <w:bCs/>
        </w:rPr>
        <w:t>$100 billion less in GDP</w:t>
      </w:r>
      <w:r w:rsidR="00270CDF">
        <w:rPr>
          <w:rStyle w:val="FootnoteReference"/>
          <w:rFonts w:ascii="Arial" w:eastAsia="Times New Roman" w:hAnsi="Arial" w:cs="Arial"/>
          <w:b/>
          <w:bCs/>
        </w:rPr>
        <w:footnoteReference w:id="19"/>
      </w:r>
      <w:r w:rsidR="00EE4D80" w:rsidRPr="0008316C">
        <w:rPr>
          <w:rFonts w:ascii="Arial" w:eastAsia="Times New Roman" w:hAnsi="Arial" w:cs="Arial"/>
        </w:rPr>
        <w:t xml:space="preserve">. </w:t>
      </w:r>
    </w:p>
    <w:p w14:paraId="2E50089D" w14:textId="77777777" w:rsidR="0008316C" w:rsidRDefault="0008316C" w:rsidP="0008316C">
      <w:pPr>
        <w:pStyle w:val="ListParagraph"/>
        <w:spacing w:after="0"/>
        <w:rPr>
          <w:rFonts w:ascii="Arial" w:eastAsia="Times New Roman" w:hAnsi="Arial" w:cs="Arial"/>
        </w:rPr>
      </w:pPr>
    </w:p>
    <w:p w14:paraId="57402172" w14:textId="024EF0C3" w:rsidR="0008316C" w:rsidRPr="00693AF3" w:rsidRDefault="0008316C" w:rsidP="00693AF3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Current forecasts of a 20-30% drop in hotel occupancy would result in between nearly $200-300 billion</w:t>
      </w:r>
      <w:r w:rsidR="00270CDF">
        <w:rPr>
          <w:rStyle w:val="FootnoteReference"/>
          <w:rFonts w:ascii="Arial" w:eastAsia="Times New Roman" w:hAnsi="Arial" w:cs="Arial"/>
          <w:b/>
          <w:bCs/>
        </w:rPr>
        <w:footnoteReference w:id="20"/>
      </w:r>
      <w:r>
        <w:rPr>
          <w:rFonts w:ascii="Arial" w:eastAsia="Times New Roman" w:hAnsi="Arial" w:cs="Arial"/>
          <w:b/>
          <w:bCs/>
        </w:rPr>
        <w:t xml:space="preserve"> in lost GDP.  </w:t>
      </w:r>
    </w:p>
    <w:p w14:paraId="0FF0810D" w14:textId="77777777" w:rsidR="00C865AA" w:rsidRPr="00C865AA" w:rsidRDefault="00C865AA" w:rsidP="00C865AA">
      <w:pPr>
        <w:spacing w:after="0"/>
        <w:rPr>
          <w:rFonts w:ascii="Arial" w:eastAsia="Times New Roman" w:hAnsi="Arial" w:cs="Arial"/>
        </w:rPr>
      </w:pPr>
    </w:p>
    <w:p w14:paraId="41D15639" w14:textId="4F598D6C" w:rsidR="004E0711" w:rsidRPr="001176C5" w:rsidRDefault="001176C5" w:rsidP="001176C5">
      <w:pPr>
        <w:spacing w:after="0"/>
        <w:jc w:val="center"/>
        <w:rPr>
          <w:rFonts w:ascii="Arial" w:eastAsia="Times New Roman" w:hAnsi="Arial" w:cs="Arial"/>
        </w:rPr>
      </w:pPr>
      <w:r w:rsidRPr="001176C5">
        <w:rPr>
          <w:rFonts w:ascii="Arial" w:eastAsia="Times New Roman" w:hAnsi="Arial" w:cs="Arial"/>
        </w:rPr>
        <w:t>###</w:t>
      </w:r>
    </w:p>
    <w:p w14:paraId="666A75DB" w14:textId="1D38492C" w:rsidR="00D34827" w:rsidRPr="00D43DE1" w:rsidRDefault="00D34827" w:rsidP="00EC4A60">
      <w:pPr>
        <w:spacing w:after="0"/>
        <w:rPr>
          <w:rFonts w:ascii="Arial" w:eastAsia="Times New Roman" w:hAnsi="Arial" w:cs="Arial"/>
          <w:b/>
          <w:bCs/>
        </w:rPr>
      </w:pPr>
    </w:p>
    <w:p w14:paraId="135BE512" w14:textId="476F8CF9" w:rsidR="00D34827" w:rsidRPr="00D43DE1" w:rsidRDefault="00D34827" w:rsidP="00EC4A60">
      <w:pPr>
        <w:spacing w:after="0"/>
        <w:rPr>
          <w:rFonts w:ascii="Arial" w:eastAsia="Times New Roman" w:hAnsi="Arial" w:cs="Arial"/>
          <w:b/>
          <w:bCs/>
        </w:rPr>
      </w:pPr>
    </w:p>
    <w:p w14:paraId="1D801775" w14:textId="5610A5AA" w:rsidR="00D34827" w:rsidRPr="00D43DE1" w:rsidRDefault="00D34827" w:rsidP="00EC4A60">
      <w:pPr>
        <w:spacing w:after="0"/>
        <w:rPr>
          <w:rFonts w:ascii="Arial" w:eastAsia="Times New Roman" w:hAnsi="Arial" w:cs="Arial"/>
          <w:b/>
          <w:bCs/>
        </w:rPr>
      </w:pPr>
    </w:p>
    <w:p w14:paraId="57B05382" w14:textId="22807985" w:rsidR="00D34827" w:rsidRPr="00D43DE1" w:rsidRDefault="00D34827" w:rsidP="00EC4A60">
      <w:pPr>
        <w:spacing w:after="0"/>
        <w:rPr>
          <w:rFonts w:ascii="Arial" w:eastAsia="Times New Roman" w:hAnsi="Arial" w:cs="Arial"/>
          <w:b/>
          <w:bCs/>
        </w:rPr>
      </w:pPr>
    </w:p>
    <w:p w14:paraId="35C2AE3F" w14:textId="08A372F1" w:rsidR="00D34827" w:rsidRPr="00D43DE1" w:rsidRDefault="00D34827" w:rsidP="00EC4A60">
      <w:pPr>
        <w:spacing w:after="0"/>
        <w:rPr>
          <w:rFonts w:ascii="Arial" w:eastAsia="Times New Roman" w:hAnsi="Arial" w:cs="Arial"/>
          <w:b/>
          <w:bCs/>
        </w:rPr>
      </w:pPr>
    </w:p>
    <w:p w14:paraId="4BA2CB32" w14:textId="28A4C550" w:rsidR="00415CD0" w:rsidRPr="00D43DE1" w:rsidRDefault="00415CD0" w:rsidP="7AE6D9BB">
      <w:pPr>
        <w:spacing w:after="0"/>
        <w:rPr>
          <w:rFonts w:ascii="Arial" w:eastAsia="Times New Roman" w:hAnsi="Arial" w:cs="Arial"/>
          <w:b/>
          <w:bCs/>
        </w:rPr>
      </w:pPr>
    </w:p>
    <w:sectPr w:rsidR="00415CD0" w:rsidRPr="00D43DE1" w:rsidSect="0059513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214C" w14:textId="77777777" w:rsidR="00D71956" w:rsidRDefault="00D71956" w:rsidP="00EF3792">
      <w:pPr>
        <w:spacing w:after="0" w:line="240" w:lineRule="auto"/>
      </w:pPr>
      <w:r>
        <w:separator/>
      </w:r>
    </w:p>
  </w:endnote>
  <w:endnote w:type="continuationSeparator" w:id="0">
    <w:p w14:paraId="4967E45D" w14:textId="77777777" w:rsidR="00D71956" w:rsidRDefault="00D71956" w:rsidP="00EF3792">
      <w:pPr>
        <w:spacing w:after="0" w:line="240" w:lineRule="auto"/>
      </w:pPr>
      <w:r>
        <w:continuationSeparator/>
      </w:r>
    </w:p>
  </w:endnote>
  <w:endnote w:type="continuationNotice" w:id="1">
    <w:p w14:paraId="60035024" w14:textId="77777777" w:rsidR="00D71956" w:rsidRDefault="00D71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E9CEF" w14:textId="77777777" w:rsidR="00D71956" w:rsidRDefault="00D71956" w:rsidP="00EF3792">
      <w:pPr>
        <w:spacing w:after="0" w:line="240" w:lineRule="auto"/>
      </w:pPr>
      <w:r>
        <w:separator/>
      </w:r>
    </w:p>
  </w:footnote>
  <w:footnote w:type="continuationSeparator" w:id="0">
    <w:p w14:paraId="02BC874F" w14:textId="77777777" w:rsidR="00D71956" w:rsidRDefault="00D71956" w:rsidP="00EF3792">
      <w:pPr>
        <w:spacing w:after="0" w:line="240" w:lineRule="auto"/>
      </w:pPr>
      <w:r>
        <w:continuationSeparator/>
      </w:r>
    </w:p>
  </w:footnote>
  <w:footnote w:type="continuationNotice" w:id="1">
    <w:p w14:paraId="25085E16" w14:textId="77777777" w:rsidR="00D71956" w:rsidRDefault="00D71956">
      <w:pPr>
        <w:spacing w:after="0" w:line="240" w:lineRule="auto"/>
      </w:pPr>
    </w:p>
  </w:footnote>
  <w:footnote w:id="2">
    <w:p w14:paraId="21F6B37C" w14:textId="3157CC85" w:rsidR="0005540E" w:rsidRPr="00A46E9E" w:rsidRDefault="0005540E">
      <w:pPr>
        <w:pStyle w:val="FootnoteText"/>
        <w:rPr>
          <w:rFonts w:ascii="Arial" w:hAnsi="Arial" w:cs="Arial"/>
          <w:color w:val="FF0000"/>
          <w:sz w:val="18"/>
          <w:szCs w:val="18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="0CDFDB1D" w:rsidRPr="00A46E9E">
        <w:rPr>
          <w:rFonts w:ascii="Arial" w:hAnsi="Arial" w:cs="Arial"/>
          <w:sz w:val="18"/>
          <w:szCs w:val="18"/>
        </w:rPr>
        <w:t xml:space="preserve"> Data through 3/</w:t>
      </w:r>
      <w:r w:rsidR="273B0A71" w:rsidRPr="00A46E9E">
        <w:rPr>
          <w:rFonts w:ascii="Arial" w:hAnsi="Arial" w:cs="Arial"/>
          <w:sz w:val="18"/>
          <w:szCs w:val="18"/>
        </w:rPr>
        <w:t>7</w:t>
      </w:r>
      <w:r w:rsidR="0CDFDB1D" w:rsidRPr="00A46E9E">
        <w:rPr>
          <w:rFonts w:ascii="Arial" w:hAnsi="Arial" w:cs="Arial"/>
          <w:sz w:val="18"/>
          <w:szCs w:val="18"/>
        </w:rPr>
        <w:t xml:space="preserve"> based on </w:t>
      </w:r>
      <w:r w:rsidR="633DC35C" w:rsidRPr="00A46E9E">
        <w:rPr>
          <w:rFonts w:ascii="Arial" w:hAnsi="Arial" w:cs="Arial"/>
          <w:sz w:val="18"/>
          <w:szCs w:val="18"/>
        </w:rPr>
        <w:t xml:space="preserve">Smith Travel Research, </w:t>
      </w:r>
      <w:r w:rsidR="4E93A1E5" w:rsidRPr="00A46E9E">
        <w:rPr>
          <w:rFonts w:ascii="Arial" w:hAnsi="Arial" w:cs="Arial"/>
          <w:sz w:val="18"/>
          <w:szCs w:val="18"/>
        </w:rPr>
        <w:t>2020 STR, LLC</w:t>
      </w:r>
      <w:r w:rsidR="0CDFDB1D" w:rsidRPr="00A46E9E">
        <w:rPr>
          <w:rFonts w:ascii="Arial" w:hAnsi="Arial" w:cs="Arial"/>
          <w:sz w:val="18"/>
          <w:szCs w:val="18"/>
        </w:rPr>
        <w:t xml:space="preserve">, </w:t>
      </w:r>
      <w:r w:rsidR="273B0A71" w:rsidRPr="00A46E9E">
        <w:rPr>
          <w:rFonts w:ascii="Arial" w:hAnsi="Arial" w:cs="Arial"/>
          <w:sz w:val="18"/>
          <w:szCs w:val="18"/>
        </w:rPr>
        <w:t xml:space="preserve">3/8-3/14 </w:t>
      </w:r>
      <w:r w:rsidR="57E12585" w:rsidRPr="00A46E9E">
        <w:rPr>
          <w:rFonts w:ascii="Arial" w:hAnsi="Arial" w:cs="Arial"/>
          <w:sz w:val="18"/>
          <w:szCs w:val="18"/>
        </w:rPr>
        <w:t>compiled and averaged from</w:t>
      </w:r>
      <w:r w:rsidR="273B0A71" w:rsidRPr="00A46E9E">
        <w:rPr>
          <w:rFonts w:ascii="Arial" w:hAnsi="Arial" w:cs="Arial"/>
          <w:sz w:val="18"/>
          <w:szCs w:val="18"/>
        </w:rPr>
        <w:t xml:space="preserve"> </w:t>
      </w:r>
      <w:r w:rsidR="4E93A1E5" w:rsidRPr="00A46E9E">
        <w:rPr>
          <w:rFonts w:ascii="Arial" w:hAnsi="Arial" w:cs="Arial"/>
          <w:sz w:val="18"/>
          <w:szCs w:val="18"/>
        </w:rPr>
        <w:t>anonymous AHLA</w:t>
      </w:r>
      <w:r w:rsidR="24C5B9A2" w:rsidRPr="00A46E9E">
        <w:rPr>
          <w:rFonts w:ascii="Arial" w:hAnsi="Arial" w:cs="Arial"/>
          <w:sz w:val="18"/>
          <w:szCs w:val="18"/>
        </w:rPr>
        <w:t xml:space="preserve"> member </w:t>
      </w:r>
      <w:r w:rsidR="57E12585" w:rsidRPr="00A46E9E">
        <w:rPr>
          <w:rFonts w:ascii="Arial" w:hAnsi="Arial" w:cs="Arial"/>
          <w:sz w:val="18"/>
          <w:szCs w:val="18"/>
        </w:rPr>
        <w:t>survey responses</w:t>
      </w:r>
      <w:r w:rsidR="00410341">
        <w:rPr>
          <w:rFonts w:ascii="Arial" w:hAnsi="Arial" w:cs="Arial"/>
          <w:sz w:val="18"/>
          <w:szCs w:val="18"/>
        </w:rPr>
        <w:t>.</w:t>
      </w:r>
      <w:r w:rsidR="57E12585" w:rsidRPr="00A46E9E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6D231E3A" w14:textId="104DE0B6" w:rsidR="00E57B4A" w:rsidRPr="00A46E9E" w:rsidRDefault="00E57B4A">
      <w:pPr>
        <w:pStyle w:val="FootnoteText"/>
        <w:rPr>
          <w:rFonts w:ascii="Arial" w:hAnsi="Arial" w:cs="Arial"/>
          <w:color w:val="FF0000"/>
          <w:sz w:val="18"/>
          <w:szCs w:val="18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="6484FA18" w:rsidRPr="00A46E9E">
        <w:rPr>
          <w:rFonts w:ascii="Arial" w:hAnsi="Arial" w:cs="Arial"/>
          <w:sz w:val="18"/>
          <w:szCs w:val="18"/>
        </w:rPr>
        <w:t xml:space="preserve"> Data compiled and averaged from anonymous AHLA member survey responses</w:t>
      </w:r>
      <w:r w:rsidR="648B77B1" w:rsidRPr="00A46E9E">
        <w:rPr>
          <w:rFonts w:ascii="Arial" w:hAnsi="Arial" w:cs="Arial"/>
          <w:sz w:val="18"/>
          <w:szCs w:val="18"/>
        </w:rPr>
        <w:t xml:space="preserve"> combined with historical performance from Smith Travel Research, 2020 STR, LLC</w:t>
      </w:r>
      <w:r w:rsidR="00410341">
        <w:rPr>
          <w:rFonts w:ascii="Arial" w:hAnsi="Arial" w:cs="Arial"/>
          <w:sz w:val="18"/>
          <w:szCs w:val="18"/>
        </w:rPr>
        <w:t>.</w:t>
      </w:r>
    </w:p>
  </w:footnote>
  <w:footnote w:id="4">
    <w:p w14:paraId="6BE37463" w14:textId="16B26A28" w:rsidR="00E57B4A" w:rsidRPr="00A46E9E" w:rsidRDefault="00E57B4A">
      <w:pPr>
        <w:pStyle w:val="FootnoteText"/>
        <w:rPr>
          <w:rFonts w:ascii="Arial" w:hAnsi="Arial" w:cs="Arial"/>
          <w:color w:val="FF0000"/>
          <w:sz w:val="18"/>
          <w:szCs w:val="18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="79EDCBA5" w:rsidRPr="00A46E9E">
        <w:rPr>
          <w:rFonts w:ascii="Arial" w:hAnsi="Arial" w:cs="Arial"/>
          <w:sz w:val="18"/>
          <w:szCs w:val="18"/>
        </w:rPr>
        <w:t xml:space="preserve"> Data compiled and averaged from anonymous AHLA member survey responses combined with historical performance from Smith Travel Research, 2020 STR, LLC</w:t>
      </w:r>
      <w:r w:rsidR="00410341">
        <w:rPr>
          <w:rFonts w:ascii="Arial" w:hAnsi="Arial" w:cs="Arial"/>
          <w:sz w:val="18"/>
          <w:szCs w:val="18"/>
        </w:rPr>
        <w:t>.</w:t>
      </w:r>
    </w:p>
  </w:footnote>
  <w:footnote w:id="5">
    <w:p w14:paraId="1D94908E" w14:textId="3594267A" w:rsidR="00DC718A" w:rsidRDefault="00DC71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A6E81" w:rsidRPr="00A46E9E">
        <w:rPr>
          <w:rFonts w:ascii="Arial" w:hAnsi="Arial" w:cs="Arial"/>
          <w:sz w:val="18"/>
          <w:szCs w:val="18"/>
        </w:rPr>
        <w:t>Data compiled and averaged from anonymous AHLA member survey responses combined</w:t>
      </w:r>
      <w:r w:rsidR="00EA6E81">
        <w:rPr>
          <w:rFonts w:ascii="Arial" w:hAnsi="Arial" w:cs="Arial"/>
          <w:sz w:val="18"/>
          <w:szCs w:val="18"/>
        </w:rPr>
        <w:t xml:space="preserve"> with Oxford Economics </w:t>
      </w:r>
    </w:p>
  </w:footnote>
  <w:footnote w:id="6">
    <w:p w14:paraId="3E951C68" w14:textId="6ED0F861" w:rsidR="009C1B7A" w:rsidRDefault="009C1B7A">
      <w:pPr>
        <w:pStyle w:val="FootnoteText"/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Pr="00A46E9E">
        <w:rPr>
          <w:rFonts w:ascii="Arial" w:hAnsi="Arial" w:cs="Arial"/>
          <w:sz w:val="18"/>
          <w:szCs w:val="18"/>
        </w:rPr>
        <w:t xml:space="preserve"> </w:t>
      </w:r>
      <w:r w:rsidR="00642E4B" w:rsidRPr="00A46E9E">
        <w:rPr>
          <w:rFonts w:ascii="Arial" w:hAnsi="Arial" w:cs="Arial"/>
          <w:sz w:val="18"/>
          <w:szCs w:val="18"/>
        </w:rPr>
        <w:t>Oxford Economics, August 2019</w:t>
      </w:r>
      <w:r w:rsidR="00410341">
        <w:rPr>
          <w:rFonts w:ascii="Arial" w:hAnsi="Arial" w:cs="Arial"/>
          <w:sz w:val="18"/>
          <w:szCs w:val="18"/>
        </w:rPr>
        <w:t>.</w:t>
      </w:r>
    </w:p>
  </w:footnote>
  <w:footnote w:id="7">
    <w:p w14:paraId="5707EFCA" w14:textId="41C6296B" w:rsidR="00AF3F66" w:rsidRPr="00A46E9E" w:rsidRDefault="00AF3F66">
      <w:pPr>
        <w:pStyle w:val="FootnoteText"/>
        <w:rPr>
          <w:rFonts w:ascii="Arial" w:hAnsi="Arial" w:cs="Arial"/>
          <w:sz w:val="18"/>
          <w:szCs w:val="18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Pr="00A46E9E">
        <w:rPr>
          <w:rFonts w:ascii="Arial" w:hAnsi="Arial" w:cs="Arial"/>
          <w:sz w:val="18"/>
          <w:szCs w:val="18"/>
        </w:rPr>
        <w:t xml:space="preserve"> </w:t>
      </w:r>
      <w:r w:rsidR="0005540E" w:rsidRPr="00A46E9E">
        <w:rPr>
          <w:rFonts w:ascii="Arial" w:hAnsi="Arial" w:cs="Arial"/>
          <w:sz w:val="18"/>
          <w:szCs w:val="18"/>
        </w:rPr>
        <w:t>Data compiled and averaged from anonymous AHLA member survey responses</w:t>
      </w:r>
      <w:r w:rsidR="00DC001E">
        <w:rPr>
          <w:rFonts w:ascii="Arial" w:hAnsi="Arial" w:cs="Arial"/>
          <w:sz w:val="18"/>
          <w:szCs w:val="18"/>
        </w:rPr>
        <w:t>.</w:t>
      </w:r>
      <w:r w:rsidR="0005540E" w:rsidRPr="00A46E9E">
        <w:rPr>
          <w:rFonts w:ascii="Arial" w:hAnsi="Arial" w:cs="Arial"/>
          <w:sz w:val="18"/>
          <w:szCs w:val="18"/>
        </w:rPr>
        <w:t xml:space="preserve"> </w:t>
      </w:r>
    </w:p>
  </w:footnote>
  <w:footnote w:id="8">
    <w:p w14:paraId="0BA614CB" w14:textId="36AA63DF" w:rsidR="000551B2" w:rsidRPr="00A46E9E" w:rsidRDefault="000551B2" w:rsidP="000551B2">
      <w:pPr>
        <w:pStyle w:val="FootnoteText"/>
        <w:rPr>
          <w:rFonts w:ascii="Arial" w:hAnsi="Arial" w:cs="Arial"/>
          <w:sz w:val="18"/>
          <w:szCs w:val="18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Pr="00A46E9E">
        <w:rPr>
          <w:rFonts w:ascii="Arial" w:hAnsi="Arial" w:cs="Arial"/>
          <w:sz w:val="18"/>
          <w:szCs w:val="18"/>
        </w:rPr>
        <w:t xml:space="preserve"> STR Data</w:t>
      </w:r>
      <w:r w:rsidR="00E46D0D" w:rsidRPr="00A46E9E">
        <w:rPr>
          <w:rFonts w:ascii="Arial" w:hAnsi="Arial" w:cs="Arial"/>
          <w:sz w:val="18"/>
          <w:szCs w:val="18"/>
        </w:rPr>
        <w:t xml:space="preserve">, </w:t>
      </w:r>
      <w:r w:rsidR="00EF1AB1" w:rsidRPr="00A46E9E">
        <w:rPr>
          <w:rFonts w:ascii="Arial" w:hAnsi="Arial" w:cs="Arial"/>
          <w:sz w:val="18"/>
          <w:szCs w:val="18"/>
        </w:rPr>
        <w:t xml:space="preserve">Accessed </w:t>
      </w:r>
      <w:r w:rsidR="00E46D0D" w:rsidRPr="00A46E9E">
        <w:rPr>
          <w:rFonts w:ascii="Arial" w:hAnsi="Arial" w:cs="Arial"/>
          <w:sz w:val="18"/>
          <w:szCs w:val="18"/>
        </w:rPr>
        <w:t>3/13/20</w:t>
      </w:r>
      <w:r w:rsidR="00DC001E">
        <w:rPr>
          <w:rFonts w:ascii="Arial" w:hAnsi="Arial" w:cs="Arial"/>
          <w:sz w:val="18"/>
          <w:szCs w:val="18"/>
        </w:rPr>
        <w:t>.</w:t>
      </w:r>
    </w:p>
  </w:footnote>
  <w:footnote w:id="9">
    <w:p w14:paraId="21227BE7" w14:textId="260F5E89" w:rsidR="00EF1AB1" w:rsidRPr="00A46E9E" w:rsidRDefault="00EF1AB1">
      <w:pPr>
        <w:pStyle w:val="FootnoteText"/>
        <w:rPr>
          <w:rFonts w:ascii="Arial" w:hAnsi="Arial" w:cs="Arial"/>
          <w:color w:val="FF0000"/>
          <w:sz w:val="18"/>
          <w:szCs w:val="18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="7589F2C7" w:rsidRPr="00A46E9E">
        <w:rPr>
          <w:rFonts w:ascii="Arial" w:hAnsi="Arial" w:cs="Arial"/>
          <w:sz w:val="18"/>
          <w:szCs w:val="18"/>
        </w:rPr>
        <w:t xml:space="preserve"> Data compiled and averaged from anonymous AHLA member survey responses combined with historical performance from </w:t>
      </w:r>
      <w:r w:rsidR="1A9DC7EC" w:rsidRPr="00A46E9E">
        <w:rPr>
          <w:rFonts w:ascii="Arial" w:hAnsi="Arial" w:cs="Arial"/>
          <w:sz w:val="18"/>
          <w:szCs w:val="18"/>
        </w:rPr>
        <w:t xml:space="preserve">Kalibri Labs and </w:t>
      </w:r>
      <w:r w:rsidR="7589F2C7" w:rsidRPr="00A46E9E">
        <w:rPr>
          <w:rFonts w:ascii="Arial" w:hAnsi="Arial" w:cs="Arial"/>
          <w:sz w:val="18"/>
          <w:szCs w:val="18"/>
        </w:rPr>
        <w:t>Smith Travel Research, 2020 STR, LLC</w:t>
      </w:r>
      <w:r w:rsidR="00DC001E">
        <w:rPr>
          <w:rFonts w:ascii="Arial" w:hAnsi="Arial" w:cs="Arial"/>
          <w:sz w:val="18"/>
          <w:szCs w:val="18"/>
        </w:rPr>
        <w:t>.</w:t>
      </w:r>
    </w:p>
  </w:footnote>
  <w:footnote w:id="10">
    <w:p w14:paraId="25EA6DA5" w14:textId="0EB0C60D" w:rsidR="00EF1AB1" w:rsidRDefault="00EF1AB1">
      <w:pPr>
        <w:pStyle w:val="FootnoteText"/>
        <w:rPr>
          <w:color w:val="FF0000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="7589F2C7" w:rsidRPr="00A46E9E">
        <w:rPr>
          <w:rFonts w:ascii="Arial" w:hAnsi="Arial" w:cs="Arial"/>
          <w:sz w:val="18"/>
          <w:szCs w:val="18"/>
        </w:rPr>
        <w:t xml:space="preserve"> Data compiled and averaged from anonymous AHLA member survey responses combined with historical performance from </w:t>
      </w:r>
      <w:r w:rsidR="1A9DC7EC" w:rsidRPr="00A46E9E">
        <w:rPr>
          <w:rFonts w:ascii="Arial" w:hAnsi="Arial" w:cs="Arial"/>
          <w:sz w:val="18"/>
          <w:szCs w:val="18"/>
        </w:rPr>
        <w:t xml:space="preserve">Kalibri Labs and </w:t>
      </w:r>
      <w:r w:rsidR="7589F2C7" w:rsidRPr="00A46E9E">
        <w:rPr>
          <w:rFonts w:ascii="Arial" w:hAnsi="Arial" w:cs="Arial"/>
          <w:sz w:val="18"/>
          <w:szCs w:val="18"/>
        </w:rPr>
        <w:t>Smith Travel Research, 2020 STR, LLC</w:t>
      </w:r>
      <w:r w:rsidR="00B65EA1">
        <w:rPr>
          <w:rFonts w:ascii="Arial" w:hAnsi="Arial" w:cs="Arial"/>
          <w:sz w:val="18"/>
          <w:szCs w:val="18"/>
        </w:rPr>
        <w:t>.</w:t>
      </w:r>
    </w:p>
  </w:footnote>
  <w:footnote w:id="11">
    <w:p w14:paraId="465C1633" w14:textId="7267AEFB" w:rsidR="00A250EB" w:rsidRPr="00A46E9E" w:rsidRDefault="00A250EB">
      <w:pPr>
        <w:pStyle w:val="FootnoteText"/>
        <w:rPr>
          <w:rFonts w:ascii="Arial" w:hAnsi="Arial" w:cs="Arial"/>
          <w:sz w:val="18"/>
          <w:szCs w:val="18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Pr="00A46E9E">
        <w:rPr>
          <w:rFonts w:ascii="Arial" w:hAnsi="Arial" w:cs="Arial"/>
          <w:sz w:val="18"/>
          <w:szCs w:val="18"/>
        </w:rPr>
        <w:t xml:space="preserve"> </w:t>
      </w:r>
      <w:r w:rsidR="00A01EE9" w:rsidRPr="00A46E9E">
        <w:rPr>
          <w:rFonts w:ascii="Arial" w:hAnsi="Arial" w:cs="Arial"/>
          <w:sz w:val="18"/>
          <w:szCs w:val="18"/>
        </w:rPr>
        <w:t>Oxford Economics, August 2019</w:t>
      </w:r>
      <w:r w:rsidR="002E74A8">
        <w:rPr>
          <w:rFonts w:ascii="Arial" w:hAnsi="Arial" w:cs="Arial"/>
          <w:sz w:val="18"/>
          <w:szCs w:val="18"/>
        </w:rPr>
        <w:t>.</w:t>
      </w:r>
    </w:p>
  </w:footnote>
  <w:footnote w:id="12">
    <w:p w14:paraId="2E8FBA0D" w14:textId="501F4516" w:rsidR="00642E4B" w:rsidRPr="00A46E9E" w:rsidRDefault="00642E4B">
      <w:pPr>
        <w:pStyle w:val="FootnoteText"/>
        <w:rPr>
          <w:rFonts w:ascii="Arial" w:hAnsi="Arial" w:cs="Arial"/>
          <w:sz w:val="18"/>
          <w:szCs w:val="18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Pr="00A46E9E">
        <w:rPr>
          <w:rFonts w:ascii="Arial" w:hAnsi="Arial" w:cs="Arial"/>
          <w:sz w:val="18"/>
          <w:szCs w:val="18"/>
        </w:rPr>
        <w:t xml:space="preserve"> Oxford Economics, August 2019</w:t>
      </w:r>
      <w:r w:rsidR="002E74A8">
        <w:rPr>
          <w:rFonts w:ascii="Arial" w:hAnsi="Arial" w:cs="Arial"/>
          <w:sz w:val="18"/>
          <w:szCs w:val="18"/>
        </w:rPr>
        <w:t>.</w:t>
      </w:r>
    </w:p>
  </w:footnote>
  <w:footnote w:id="13">
    <w:p w14:paraId="4A59E78A" w14:textId="373848A0" w:rsidR="00E64ED0" w:rsidRDefault="00E64E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6E9E">
        <w:rPr>
          <w:rFonts w:ascii="Arial" w:hAnsi="Arial" w:cs="Arial"/>
          <w:sz w:val="18"/>
          <w:szCs w:val="18"/>
        </w:rPr>
        <w:t>Data compiled and averaged from anonymous AHLA member survey responses combined</w:t>
      </w:r>
      <w:r>
        <w:rPr>
          <w:rFonts w:ascii="Arial" w:hAnsi="Arial" w:cs="Arial"/>
          <w:sz w:val="18"/>
          <w:szCs w:val="18"/>
        </w:rPr>
        <w:t xml:space="preserve"> with Oxford Economics </w:t>
      </w:r>
    </w:p>
  </w:footnote>
  <w:footnote w:id="14">
    <w:p w14:paraId="16A379A4" w14:textId="29EEBC50" w:rsidR="00E60E33" w:rsidRPr="00A46E9E" w:rsidRDefault="00E60E33">
      <w:pPr>
        <w:pStyle w:val="FootnoteText"/>
        <w:rPr>
          <w:rFonts w:ascii="Arial" w:hAnsi="Arial" w:cs="Arial"/>
          <w:sz w:val="18"/>
          <w:szCs w:val="18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Pr="00A46E9E">
        <w:rPr>
          <w:rFonts w:ascii="Arial" w:hAnsi="Arial" w:cs="Arial"/>
          <w:sz w:val="18"/>
          <w:szCs w:val="18"/>
        </w:rPr>
        <w:t xml:space="preserve"> </w:t>
      </w:r>
      <w:r w:rsidR="004E400B" w:rsidRPr="00A46E9E">
        <w:rPr>
          <w:rFonts w:ascii="Arial" w:hAnsi="Arial" w:cs="Arial"/>
          <w:sz w:val="18"/>
          <w:szCs w:val="18"/>
        </w:rPr>
        <w:t>Data compiled and averaged from anonymous AHLA member survey responses</w:t>
      </w:r>
      <w:r w:rsidR="002E74A8">
        <w:rPr>
          <w:rFonts w:ascii="Arial" w:hAnsi="Arial" w:cs="Arial"/>
          <w:sz w:val="18"/>
          <w:szCs w:val="18"/>
        </w:rPr>
        <w:t>.</w:t>
      </w:r>
    </w:p>
  </w:footnote>
  <w:footnote w:id="15">
    <w:p w14:paraId="59BBDB65" w14:textId="46BB1C28" w:rsidR="00E60E33" w:rsidRPr="00A46E9E" w:rsidRDefault="00E60E33">
      <w:pPr>
        <w:pStyle w:val="FootnoteText"/>
        <w:rPr>
          <w:rFonts w:ascii="Arial" w:hAnsi="Arial" w:cs="Arial"/>
          <w:sz w:val="18"/>
          <w:szCs w:val="18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Pr="00A46E9E">
        <w:rPr>
          <w:rFonts w:ascii="Arial" w:hAnsi="Arial" w:cs="Arial"/>
          <w:sz w:val="18"/>
          <w:szCs w:val="18"/>
        </w:rPr>
        <w:t xml:space="preserve"> </w:t>
      </w:r>
      <w:r w:rsidR="0058398E" w:rsidRPr="00A46E9E">
        <w:rPr>
          <w:rFonts w:ascii="Arial" w:hAnsi="Arial" w:cs="Arial"/>
          <w:sz w:val="18"/>
          <w:szCs w:val="18"/>
        </w:rPr>
        <w:t xml:space="preserve">“Union Rep: 75 Percent Of Hospitality Workers Are Idled, Soon To Be 90 Percent,” WJLA, </w:t>
      </w:r>
      <w:r w:rsidR="007073F2" w:rsidRPr="00A46E9E">
        <w:rPr>
          <w:rFonts w:ascii="Arial" w:hAnsi="Arial" w:cs="Arial"/>
          <w:sz w:val="18"/>
          <w:szCs w:val="18"/>
        </w:rPr>
        <w:t>3/13/20</w:t>
      </w:r>
      <w:r w:rsidR="002E74A8">
        <w:rPr>
          <w:rFonts w:ascii="Arial" w:hAnsi="Arial" w:cs="Arial"/>
          <w:sz w:val="18"/>
          <w:szCs w:val="18"/>
        </w:rPr>
        <w:t>.</w:t>
      </w:r>
    </w:p>
  </w:footnote>
  <w:footnote w:id="16">
    <w:p w14:paraId="5DF5A3EE" w14:textId="7EFC239A" w:rsidR="005977B3" w:rsidRPr="00A46E9E" w:rsidRDefault="005977B3">
      <w:pPr>
        <w:pStyle w:val="FootnoteText"/>
        <w:rPr>
          <w:rFonts w:ascii="Arial" w:hAnsi="Arial" w:cs="Arial"/>
          <w:sz w:val="18"/>
          <w:szCs w:val="18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Pr="00A46E9E">
        <w:rPr>
          <w:rFonts w:ascii="Arial" w:hAnsi="Arial" w:cs="Arial"/>
          <w:sz w:val="18"/>
          <w:szCs w:val="18"/>
        </w:rPr>
        <w:t xml:space="preserve"> Oxford Economics, August 2019</w:t>
      </w:r>
      <w:r w:rsidR="002E74A8">
        <w:rPr>
          <w:rFonts w:ascii="Arial" w:hAnsi="Arial" w:cs="Arial"/>
          <w:sz w:val="18"/>
          <w:szCs w:val="18"/>
        </w:rPr>
        <w:t>.</w:t>
      </w:r>
    </w:p>
  </w:footnote>
  <w:footnote w:id="17">
    <w:p w14:paraId="4A9C6CC1" w14:textId="5E5F097F" w:rsidR="00C748AE" w:rsidRDefault="00C748AE">
      <w:pPr>
        <w:pStyle w:val="FootnoteText"/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Pr="00A46E9E">
        <w:rPr>
          <w:rFonts w:ascii="Arial" w:hAnsi="Arial" w:cs="Arial"/>
          <w:sz w:val="18"/>
          <w:szCs w:val="18"/>
        </w:rPr>
        <w:t xml:space="preserve"> Oxford Economics, August 2019</w:t>
      </w:r>
      <w:r w:rsidR="002E74A8">
        <w:rPr>
          <w:rFonts w:ascii="Arial" w:hAnsi="Arial" w:cs="Arial"/>
          <w:sz w:val="18"/>
          <w:szCs w:val="18"/>
        </w:rPr>
        <w:t>.</w:t>
      </w:r>
    </w:p>
  </w:footnote>
  <w:footnote w:id="18">
    <w:p w14:paraId="5E4C60C0" w14:textId="05EFDF88" w:rsidR="00270CDF" w:rsidRPr="00A46E9E" w:rsidRDefault="00270CDF">
      <w:pPr>
        <w:pStyle w:val="FootnoteText"/>
        <w:rPr>
          <w:rFonts w:ascii="Arial" w:hAnsi="Arial" w:cs="Arial"/>
          <w:sz w:val="18"/>
          <w:szCs w:val="18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Pr="00A46E9E">
        <w:rPr>
          <w:rFonts w:ascii="Arial" w:hAnsi="Arial" w:cs="Arial"/>
          <w:sz w:val="18"/>
          <w:szCs w:val="18"/>
        </w:rPr>
        <w:t xml:space="preserve"> Oxford Economics, August 2019</w:t>
      </w:r>
      <w:r w:rsidR="002E74A8">
        <w:rPr>
          <w:rFonts w:ascii="Arial" w:hAnsi="Arial" w:cs="Arial"/>
          <w:sz w:val="18"/>
          <w:szCs w:val="18"/>
        </w:rPr>
        <w:t>.</w:t>
      </w:r>
    </w:p>
  </w:footnote>
  <w:footnote w:id="19">
    <w:p w14:paraId="64F556CC" w14:textId="704443F4" w:rsidR="00270CDF" w:rsidRPr="00A46E9E" w:rsidRDefault="00270CDF">
      <w:pPr>
        <w:pStyle w:val="FootnoteText"/>
        <w:rPr>
          <w:rFonts w:ascii="Arial" w:hAnsi="Arial" w:cs="Arial"/>
          <w:sz w:val="18"/>
          <w:szCs w:val="18"/>
        </w:rPr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Pr="00A46E9E">
        <w:rPr>
          <w:rFonts w:ascii="Arial" w:hAnsi="Arial" w:cs="Arial"/>
          <w:sz w:val="18"/>
          <w:szCs w:val="18"/>
        </w:rPr>
        <w:t xml:space="preserve"> Oxford Economics, August 2019</w:t>
      </w:r>
      <w:r w:rsidR="002E74A8">
        <w:rPr>
          <w:rFonts w:ascii="Arial" w:hAnsi="Arial" w:cs="Arial"/>
          <w:sz w:val="18"/>
          <w:szCs w:val="18"/>
        </w:rPr>
        <w:t>.</w:t>
      </w:r>
    </w:p>
  </w:footnote>
  <w:footnote w:id="20">
    <w:p w14:paraId="297708D6" w14:textId="1CAE92D9" w:rsidR="00270CDF" w:rsidRDefault="00270CDF">
      <w:pPr>
        <w:pStyle w:val="FootnoteText"/>
      </w:pPr>
      <w:r w:rsidRPr="00A46E9E">
        <w:rPr>
          <w:rStyle w:val="FootnoteReference"/>
          <w:rFonts w:ascii="Arial" w:hAnsi="Arial" w:cs="Arial"/>
          <w:sz w:val="18"/>
          <w:szCs w:val="18"/>
        </w:rPr>
        <w:footnoteRef/>
      </w:r>
      <w:r w:rsidRPr="00A46E9E">
        <w:rPr>
          <w:rFonts w:ascii="Arial" w:hAnsi="Arial" w:cs="Arial"/>
          <w:sz w:val="18"/>
          <w:szCs w:val="18"/>
        </w:rPr>
        <w:t xml:space="preserve"> Oxford Economics, August 2019</w:t>
      </w:r>
      <w:r w:rsidR="002E74A8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78C9" w14:textId="48950BE0" w:rsidR="002E2D8F" w:rsidRDefault="4CAE16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56951" wp14:editId="6BD66355">
          <wp:simplePos x="0" y="0"/>
          <wp:positionH relativeFrom="margin">
            <wp:align>left</wp:align>
          </wp:positionH>
          <wp:positionV relativeFrom="paragraph">
            <wp:posOffset>-298340</wp:posOffset>
          </wp:positionV>
          <wp:extent cx="1161886" cy="645160"/>
          <wp:effectExtent l="0" t="0" r="635" b="2540"/>
          <wp:wrapTight wrapText="bothSides">
            <wp:wrapPolygon edited="0">
              <wp:start x="0" y="0"/>
              <wp:lineTo x="0" y="21047"/>
              <wp:lineTo x="21258" y="21047"/>
              <wp:lineTo x="21258" y="0"/>
              <wp:lineTo x="0" y="0"/>
            </wp:wrapPolygon>
          </wp:wrapTight>
          <wp:docPr id="1637849316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886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09301" w14:textId="77777777" w:rsidR="00A70F1D" w:rsidRDefault="00A70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491"/>
    <w:multiLevelType w:val="hybridMultilevel"/>
    <w:tmpl w:val="FDB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919"/>
    <w:multiLevelType w:val="hybridMultilevel"/>
    <w:tmpl w:val="183C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0E5"/>
    <w:multiLevelType w:val="hybridMultilevel"/>
    <w:tmpl w:val="AC8E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2058"/>
    <w:multiLevelType w:val="hybridMultilevel"/>
    <w:tmpl w:val="2B88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3341A"/>
    <w:multiLevelType w:val="hybridMultilevel"/>
    <w:tmpl w:val="DEF6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4309"/>
    <w:multiLevelType w:val="hybridMultilevel"/>
    <w:tmpl w:val="0A3E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684E"/>
    <w:multiLevelType w:val="hybridMultilevel"/>
    <w:tmpl w:val="865A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B5D98"/>
    <w:multiLevelType w:val="hybridMultilevel"/>
    <w:tmpl w:val="B5BE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156A4"/>
    <w:multiLevelType w:val="hybridMultilevel"/>
    <w:tmpl w:val="2A9A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64738"/>
    <w:multiLevelType w:val="hybridMultilevel"/>
    <w:tmpl w:val="41B8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9731A"/>
    <w:multiLevelType w:val="hybridMultilevel"/>
    <w:tmpl w:val="003A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CF"/>
    <w:rsid w:val="0000580A"/>
    <w:rsid w:val="00011DDF"/>
    <w:rsid w:val="00013B27"/>
    <w:rsid w:val="00017FBF"/>
    <w:rsid w:val="000373A1"/>
    <w:rsid w:val="00037BD4"/>
    <w:rsid w:val="00041530"/>
    <w:rsid w:val="00043FBB"/>
    <w:rsid w:val="0004715B"/>
    <w:rsid w:val="00053286"/>
    <w:rsid w:val="000551B2"/>
    <w:rsid w:val="0005540E"/>
    <w:rsid w:val="000577C9"/>
    <w:rsid w:val="00064F6D"/>
    <w:rsid w:val="000715C5"/>
    <w:rsid w:val="0007539D"/>
    <w:rsid w:val="0008316C"/>
    <w:rsid w:val="00083F1C"/>
    <w:rsid w:val="00087D8E"/>
    <w:rsid w:val="00096C40"/>
    <w:rsid w:val="000A5BC2"/>
    <w:rsid w:val="000B5F9D"/>
    <w:rsid w:val="000B769C"/>
    <w:rsid w:val="000C490D"/>
    <w:rsid w:val="000D165E"/>
    <w:rsid w:val="000E25DC"/>
    <w:rsid w:val="000F6A79"/>
    <w:rsid w:val="0010471D"/>
    <w:rsid w:val="00104B9F"/>
    <w:rsid w:val="001072B8"/>
    <w:rsid w:val="00113890"/>
    <w:rsid w:val="001176C5"/>
    <w:rsid w:val="00140DFC"/>
    <w:rsid w:val="00152E54"/>
    <w:rsid w:val="001573F8"/>
    <w:rsid w:val="00162293"/>
    <w:rsid w:val="00162664"/>
    <w:rsid w:val="001717BD"/>
    <w:rsid w:val="0017465C"/>
    <w:rsid w:val="0018062D"/>
    <w:rsid w:val="00182FB8"/>
    <w:rsid w:val="00187A15"/>
    <w:rsid w:val="00190942"/>
    <w:rsid w:val="001926F3"/>
    <w:rsid w:val="001940A3"/>
    <w:rsid w:val="001A3FC1"/>
    <w:rsid w:val="001B4694"/>
    <w:rsid w:val="001C22AD"/>
    <w:rsid w:val="001C2DA4"/>
    <w:rsid w:val="001C42DD"/>
    <w:rsid w:val="001C76B2"/>
    <w:rsid w:val="001D168C"/>
    <w:rsid w:val="001D2F7C"/>
    <w:rsid w:val="001D650F"/>
    <w:rsid w:val="001E1F88"/>
    <w:rsid w:val="001E73C9"/>
    <w:rsid w:val="001F1F18"/>
    <w:rsid w:val="001F28DB"/>
    <w:rsid w:val="001F73AE"/>
    <w:rsid w:val="00206E71"/>
    <w:rsid w:val="00213CF2"/>
    <w:rsid w:val="002177D5"/>
    <w:rsid w:val="00222440"/>
    <w:rsid w:val="0023338A"/>
    <w:rsid w:val="00234933"/>
    <w:rsid w:val="00256957"/>
    <w:rsid w:val="00261835"/>
    <w:rsid w:val="00270392"/>
    <w:rsid w:val="00270CDF"/>
    <w:rsid w:val="00276D68"/>
    <w:rsid w:val="0028052C"/>
    <w:rsid w:val="0028238C"/>
    <w:rsid w:val="002876D1"/>
    <w:rsid w:val="002902F5"/>
    <w:rsid w:val="002A6C0D"/>
    <w:rsid w:val="002B394C"/>
    <w:rsid w:val="002B5C11"/>
    <w:rsid w:val="002B787E"/>
    <w:rsid w:val="002E2D8F"/>
    <w:rsid w:val="002E74A8"/>
    <w:rsid w:val="002E7BAF"/>
    <w:rsid w:val="002F42D7"/>
    <w:rsid w:val="002F7AF9"/>
    <w:rsid w:val="0031714C"/>
    <w:rsid w:val="00320F63"/>
    <w:rsid w:val="0033262F"/>
    <w:rsid w:val="00333BA5"/>
    <w:rsid w:val="00351E25"/>
    <w:rsid w:val="00353EA3"/>
    <w:rsid w:val="003547CD"/>
    <w:rsid w:val="00363FAC"/>
    <w:rsid w:val="003675C9"/>
    <w:rsid w:val="00370E60"/>
    <w:rsid w:val="00371464"/>
    <w:rsid w:val="003728E9"/>
    <w:rsid w:val="00382C28"/>
    <w:rsid w:val="00383A4C"/>
    <w:rsid w:val="00383D15"/>
    <w:rsid w:val="003905FA"/>
    <w:rsid w:val="003B5E38"/>
    <w:rsid w:val="003C7710"/>
    <w:rsid w:val="003C77DA"/>
    <w:rsid w:val="003D3150"/>
    <w:rsid w:val="003D32CF"/>
    <w:rsid w:val="003D4C55"/>
    <w:rsid w:val="003E254F"/>
    <w:rsid w:val="003E415F"/>
    <w:rsid w:val="003F1A31"/>
    <w:rsid w:val="003F52C1"/>
    <w:rsid w:val="003F6734"/>
    <w:rsid w:val="0040782F"/>
    <w:rsid w:val="00410341"/>
    <w:rsid w:val="00411718"/>
    <w:rsid w:val="00415CD0"/>
    <w:rsid w:val="004177B4"/>
    <w:rsid w:val="0042103F"/>
    <w:rsid w:val="00421422"/>
    <w:rsid w:val="00423C75"/>
    <w:rsid w:val="00442D3E"/>
    <w:rsid w:val="004447CC"/>
    <w:rsid w:val="00445FB5"/>
    <w:rsid w:val="004512CA"/>
    <w:rsid w:val="00454992"/>
    <w:rsid w:val="00455678"/>
    <w:rsid w:val="00455881"/>
    <w:rsid w:val="0048275A"/>
    <w:rsid w:val="00484137"/>
    <w:rsid w:val="0049172B"/>
    <w:rsid w:val="00492220"/>
    <w:rsid w:val="0049433F"/>
    <w:rsid w:val="004967A2"/>
    <w:rsid w:val="00496DAE"/>
    <w:rsid w:val="00496F59"/>
    <w:rsid w:val="004A319B"/>
    <w:rsid w:val="004B5802"/>
    <w:rsid w:val="004B5816"/>
    <w:rsid w:val="004C3F70"/>
    <w:rsid w:val="004C48F4"/>
    <w:rsid w:val="004D2565"/>
    <w:rsid w:val="004D359B"/>
    <w:rsid w:val="004D57D2"/>
    <w:rsid w:val="004E0711"/>
    <w:rsid w:val="004E19C4"/>
    <w:rsid w:val="004E400B"/>
    <w:rsid w:val="004F0829"/>
    <w:rsid w:val="004F1BC5"/>
    <w:rsid w:val="004F3547"/>
    <w:rsid w:val="00501571"/>
    <w:rsid w:val="00506AF7"/>
    <w:rsid w:val="00506E31"/>
    <w:rsid w:val="0051420C"/>
    <w:rsid w:val="005225A3"/>
    <w:rsid w:val="00526DEF"/>
    <w:rsid w:val="00547F17"/>
    <w:rsid w:val="00550040"/>
    <w:rsid w:val="00563912"/>
    <w:rsid w:val="005639CF"/>
    <w:rsid w:val="005711DA"/>
    <w:rsid w:val="00582466"/>
    <w:rsid w:val="0058351E"/>
    <w:rsid w:val="0058398E"/>
    <w:rsid w:val="005869D7"/>
    <w:rsid w:val="00587801"/>
    <w:rsid w:val="00592198"/>
    <w:rsid w:val="00595134"/>
    <w:rsid w:val="005977B3"/>
    <w:rsid w:val="005B4F57"/>
    <w:rsid w:val="005B69C8"/>
    <w:rsid w:val="005B77E8"/>
    <w:rsid w:val="005C17B8"/>
    <w:rsid w:val="005C4E6B"/>
    <w:rsid w:val="005D0800"/>
    <w:rsid w:val="005D2259"/>
    <w:rsid w:val="005D2538"/>
    <w:rsid w:val="005D2E01"/>
    <w:rsid w:val="005D7DBB"/>
    <w:rsid w:val="005E387D"/>
    <w:rsid w:val="005F0449"/>
    <w:rsid w:val="005F2301"/>
    <w:rsid w:val="005F7145"/>
    <w:rsid w:val="00611C4C"/>
    <w:rsid w:val="00616A4C"/>
    <w:rsid w:val="00622E13"/>
    <w:rsid w:val="00622F1E"/>
    <w:rsid w:val="0063264F"/>
    <w:rsid w:val="00635BAE"/>
    <w:rsid w:val="00642E4B"/>
    <w:rsid w:val="006601DA"/>
    <w:rsid w:val="00663865"/>
    <w:rsid w:val="00663EF9"/>
    <w:rsid w:val="00665342"/>
    <w:rsid w:val="00674754"/>
    <w:rsid w:val="00674944"/>
    <w:rsid w:val="0067615B"/>
    <w:rsid w:val="00676702"/>
    <w:rsid w:val="00677F3A"/>
    <w:rsid w:val="00687027"/>
    <w:rsid w:val="00693AF3"/>
    <w:rsid w:val="006A3C46"/>
    <w:rsid w:val="006C5363"/>
    <w:rsid w:val="006E6300"/>
    <w:rsid w:val="006F06F4"/>
    <w:rsid w:val="006F3F61"/>
    <w:rsid w:val="006F41B5"/>
    <w:rsid w:val="006F4CCF"/>
    <w:rsid w:val="0070062B"/>
    <w:rsid w:val="007073F2"/>
    <w:rsid w:val="00713BF4"/>
    <w:rsid w:val="00721DC0"/>
    <w:rsid w:val="007235A1"/>
    <w:rsid w:val="00724E72"/>
    <w:rsid w:val="00724FFD"/>
    <w:rsid w:val="00732328"/>
    <w:rsid w:val="0073679C"/>
    <w:rsid w:val="00740BB4"/>
    <w:rsid w:val="00753A7B"/>
    <w:rsid w:val="00760BFA"/>
    <w:rsid w:val="00762D5E"/>
    <w:rsid w:val="0076663E"/>
    <w:rsid w:val="00770632"/>
    <w:rsid w:val="007716AD"/>
    <w:rsid w:val="00776AD6"/>
    <w:rsid w:val="007808C5"/>
    <w:rsid w:val="0078760A"/>
    <w:rsid w:val="00787649"/>
    <w:rsid w:val="007A1CD3"/>
    <w:rsid w:val="007B376F"/>
    <w:rsid w:val="007B646D"/>
    <w:rsid w:val="007C4375"/>
    <w:rsid w:val="007C511F"/>
    <w:rsid w:val="007D48B0"/>
    <w:rsid w:val="007D73C8"/>
    <w:rsid w:val="007E0F4A"/>
    <w:rsid w:val="007E1A34"/>
    <w:rsid w:val="007E1C9E"/>
    <w:rsid w:val="007E32C1"/>
    <w:rsid w:val="007E61EF"/>
    <w:rsid w:val="00813629"/>
    <w:rsid w:val="00821BFD"/>
    <w:rsid w:val="00830966"/>
    <w:rsid w:val="00832D73"/>
    <w:rsid w:val="008457D8"/>
    <w:rsid w:val="00847D04"/>
    <w:rsid w:val="00851DA3"/>
    <w:rsid w:val="00852FAA"/>
    <w:rsid w:val="00855E06"/>
    <w:rsid w:val="008563C4"/>
    <w:rsid w:val="0085691E"/>
    <w:rsid w:val="00860A61"/>
    <w:rsid w:val="0086305C"/>
    <w:rsid w:val="008645D3"/>
    <w:rsid w:val="00865B73"/>
    <w:rsid w:val="008719EF"/>
    <w:rsid w:val="00876460"/>
    <w:rsid w:val="00882478"/>
    <w:rsid w:val="0088492E"/>
    <w:rsid w:val="00885C51"/>
    <w:rsid w:val="00891FF7"/>
    <w:rsid w:val="00897F7D"/>
    <w:rsid w:val="008A22C9"/>
    <w:rsid w:val="008A2A0D"/>
    <w:rsid w:val="008A75E7"/>
    <w:rsid w:val="008C0DCD"/>
    <w:rsid w:val="008C6AE5"/>
    <w:rsid w:val="008C6C61"/>
    <w:rsid w:val="008D29F6"/>
    <w:rsid w:val="008D4D10"/>
    <w:rsid w:val="008D772D"/>
    <w:rsid w:val="008E40E9"/>
    <w:rsid w:val="008E4C66"/>
    <w:rsid w:val="008F2538"/>
    <w:rsid w:val="008F58F5"/>
    <w:rsid w:val="00901D43"/>
    <w:rsid w:val="00915C90"/>
    <w:rsid w:val="00917BD0"/>
    <w:rsid w:val="00924BC8"/>
    <w:rsid w:val="00926220"/>
    <w:rsid w:val="00932874"/>
    <w:rsid w:val="0093448F"/>
    <w:rsid w:val="009357F9"/>
    <w:rsid w:val="00937B83"/>
    <w:rsid w:val="00942EA3"/>
    <w:rsid w:val="00966361"/>
    <w:rsid w:val="00971E77"/>
    <w:rsid w:val="0097307B"/>
    <w:rsid w:val="009755EE"/>
    <w:rsid w:val="009A114B"/>
    <w:rsid w:val="009A23CE"/>
    <w:rsid w:val="009A3159"/>
    <w:rsid w:val="009A4E99"/>
    <w:rsid w:val="009B0DF4"/>
    <w:rsid w:val="009B1CAC"/>
    <w:rsid w:val="009B7B17"/>
    <w:rsid w:val="009C1B7A"/>
    <w:rsid w:val="009C3FA1"/>
    <w:rsid w:val="009D3D23"/>
    <w:rsid w:val="009E487A"/>
    <w:rsid w:val="009F2091"/>
    <w:rsid w:val="009F574B"/>
    <w:rsid w:val="00A01EE9"/>
    <w:rsid w:val="00A13EB4"/>
    <w:rsid w:val="00A17F6C"/>
    <w:rsid w:val="00A232D8"/>
    <w:rsid w:val="00A250EB"/>
    <w:rsid w:val="00A36800"/>
    <w:rsid w:val="00A46E9E"/>
    <w:rsid w:val="00A54B9D"/>
    <w:rsid w:val="00A70F1D"/>
    <w:rsid w:val="00A85497"/>
    <w:rsid w:val="00A85D65"/>
    <w:rsid w:val="00A85D91"/>
    <w:rsid w:val="00A965CB"/>
    <w:rsid w:val="00AB0F8C"/>
    <w:rsid w:val="00AB3568"/>
    <w:rsid w:val="00AB3F1C"/>
    <w:rsid w:val="00AD29C9"/>
    <w:rsid w:val="00AD3964"/>
    <w:rsid w:val="00AD4814"/>
    <w:rsid w:val="00AD64D2"/>
    <w:rsid w:val="00AF3F66"/>
    <w:rsid w:val="00AF5B4B"/>
    <w:rsid w:val="00AF6B3B"/>
    <w:rsid w:val="00AF79D9"/>
    <w:rsid w:val="00B03570"/>
    <w:rsid w:val="00B21BFA"/>
    <w:rsid w:val="00B24CCB"/>
    <w:rsid w:val="00B2611A"/>
    <w:rsid w:val="00B33C46"/>
    <w:rsid w:val="00B35A67"/>
    <w:rsid w:val="00B41FE2"/>
    <w:rsid w:val="00B52B68"/>
    <w:rsid w:val="00B612AF"/>
    <w:rsid w:val="00B6552A"/>
    <w:rsid w:val="00B65EA1"/>
    <w:rsid w:val="00B6691A"/>
    <w:rsid w:val="00B6794E"/>
    <w:rsid w:val="00B72FDB"/>
    <w:rsid w:val="00B74B8A"/>
    <w:rsid w:val="00B760C9"/>
    <w:rsid w:val="00B7725B"/>
    <w:rsid w:val="00B82FE9"/>
    <w:rsid w:val="00B86FF4"/>
    <w:rsid w:val="00B93DB6"/>
    <w:rsid w:val="00B952EE"/>
    <w:rsid w:val="00BA1E81"/>
    <w:rsid w:val="00BB74BB"/>
    <w:rsid w:val="00BC257D"/>
    <w:rsid w:val="00BC32FB"/>
    <w:rsid w:val="00BC3320"/>
    <w:rsid w:val="00BE1E40"/>
    <w:rsid w:val="00BE2468"/>
    <w:rsid w:val="00BE2CAC"/>
    <w:rsid w:val="00BE2F00"/>
    <w:rsid w:val="00BE6F47"/>
    <w:rsid w:val="00BF345C"/>
    <w:rsid w:val="00BF3E59"/>
    <w:rsid w:val="00BF4D73"/>
    <w:rsid w:val="00C0658C"/>
    <w:rsid w:val="00C13C77"/>
    <w:rsid w:val="00C1457E"/>
    <w:rsid w:val="00C15820"/>
    <w:rsid w:val="00C202C1"/>
    <w:rsid w:val="00C3035D"/>
    <w:rsid w:val="00C34A3B"/>
    <w:rsid w:val="00C36B0F"/>
    <w:rsid w:val="00C379FF"/>
    <w:rsid w:val="00C40F25"/>
    <w:rsid w:val="00C44BB7"/>
    <w:rsid w:val="00C50499"/>
    <w:rsid w:val="00C652CA"/>
    <w:rsid w:val="00C748AE"/>
    <w:rsid w:val="00C7562B"/>
    <w:rsid w:val="00C80581"/>
    <w:rsid w:val="00C865AA"/>
    <w:rsid w:val="00C93644"/>
    <w:rsid w:val="00C97A70"/>
    <w:rsid w:val="00CA6127"/>
    <w:rsid w:val="00CB2755"/>
    <w:rsid w:val="00CB61B1"/>
    <w:rsid w:val="00CB7AB8"/>
    <w:rsid w:val="00CC1AA2"/>
    <w:rsid w:val="00CC6A51"/>
    <w:rsid w:val="00CD2E2F"/>
    <w:rsid w:val="00CD5387"/>
    <w:rsid w:val="00CE2D37"/>
    <w:rsid w:val="00CE3135"/>
    <w:rsid w:val="00CE4164"/>
    <w:rsid w:val="00CF1BA8"/>
    <w:rsid w:val="00D011A9"/>
    <w:rsid w:val="00D060B4"/>
    <w:rsid w:val="00D1074C"/>
    <w:rsid w:val="00D109C1"/>
    <w:rsid w:val="00D11DCD"/>
    <w:rsid w:val="00D13B3E"/>
    <w:rsid w:val="00D15E61"/>
    <w:rsid w:val="00D2486D"/>
    <w:rsid w:val="00D25760"/>
    <w:rsid w:val="00D31DE9"/>
    <w:rsid w:val="00D3412D"/>
    <w:rsid w:val="00D34827"/>
    <w:rsid w:val="00D43DE1"/>
    <w:rsid w:val="00D51E82"/>
    <w:rsid w:val="00D52A90"/>
    <w:rsid w:val="00D55221"/>
    <w:rsid w:val="00D557DD"/>
    <w:rsid w:val="00D56283"/>
    <w:rsid w:val="00D61160"/>
    <w:rsid w:val="00D62656"/>
    <w:rsid w:val="00D67CCE"/>
    <w:rsid w:val="00D704EB"/>
    <w:rsid w:val="00D71956"/>
    <w:rsid w:val="00D80DAF"/>
    <w:rsid w:val="00D8197F"/>
    <w:rsid w:val="00D865F0"/>
    <w:rsid w:val="00D87B94"/>
    <w:rsid w:val="00D87CF9"/>
    <w:rsid w:val="00D942F0"/>
    <w:rsid w:val="00DA00C2"/>
    <w:rsid w:val="00DB4013"/>
    <w:rsid w:val="00DB6059"/>
    <w:rsid w:val="00DB6694"/>
    <w:rsid w:val="00DB6CAA"/>
    <w:rsid w:val="00DB769F"/>
    <w:rsid w:val="00DC001E"/>
    <w:rsid w:val="00DC008E"/>
    <w:rsid w:val="00DC36C0"/>
    <w:rsid w:val="00DC59D7"/>
    <w:rsid w:val="00DC718A"/>
    <w:rsid w:val="00DD088E"/>
    <w:rsid w:val="00DD32D8"/>
    <w:rsid w:val="00DE59EC"/>
    <w:rsid w:val="00DF40C2"/>
    <w:rsid w:val="00E06645"/>
    <w:rsid w:val="00E22173"/>
    <w:rsid w:val="00E23899"/>
    <w:rsid w:val="00E23AD1"/>
    <w:rsid w:val="00E26FB6"/>
    <w:rsid w:val="00E278DC"/>
    <w:rsid w:val="00E37D38"/>
    <w:rsid w:val="00E4614D"/>
    <w:rsid w:val="00E46D0D"/>
    <w:rsid w:val="00E50800"/>
    <w:rsid w:val="00E516E2"/>
    <w:rsid w:val="00E53C11"/>
    <w:rsid w:val="00E55B1F"/>
    <w:rsid w:val="00E561DC"/>
    <w:rsid w:val="00E57B4A"/>
    <w:rsid w:val="00E60E33"/>
    <w:rsid w:val="00E6312B"/>
    <w:rsid w:val="00E64ED0"/>
    <w:rsid w:val="00E659CC"/>
    <w:rsid w:val="00E66DD1"/>
    <w:rsid w:val="00E710DE"/>
    <w:rsid w:val="00E73A0D"/>
    <w:rsid w:val="00E807E1"/>
    <w:rsid w:val="00E83DBD"/>
    <w:rsid w:val="00E85F32"/>
    <w:rsid w:val="00E90E48"/>
    <w:rsid w:val="00E917BB"/>
    <w:rsid w:val="00EA39B3"/>
    <w:rsid w:val="00EA6E81"/>
    <w:rsid w:val="00EB4A31"/>
    <w:rsid w:val="00EC0C0A"/>
    <w:rsid w:val="00EC4A60"/>
    <w:rsid w:val="00ED69D9"/>
    <w:rsid w:val="00ED79DB"/>
    <w:rsid w:val="00EE0095"/>
    <w:rsid w:val="00EE1FE5"/>
    <w:rsid w:val="00EE4D80"/>
    <w:rsid w:val="00EE6E59"/>
    <w:rsid w:val="00EE7D24"/>
    <w:rsid w:val="00EF1AB1"/>
    <w:rsid w:val="00EF2ECD"/>
    <w:rsid w:val="00EF3792"/>
    <w:rsid w:val="00EF4965"/>
    <w:rsid w:val="00F03FCA"/>
    <w:rsid w:val="00F068E9"/>
    <w:rsid w:val="00F0709C"/>
    <w:rsid w:val="00F11D30"/>
    <w:rsid w:val="00F22402"/>
    <w:rsid w:val="00F23244"/>
    <w:rsid w:val="00F24AE3"/>
    <w:rsid w:val="00F24F47"/>
    <w:rsid w:val="00F2768F"/>
    <w:rsid w:val="00F35D38"/>
    <w:rsid w:val="00F66B53"/>
    <w:rsid w:val="00F72D10"/>
    <w:rsid w:val="00F77FC6"/>
    <w:rsid w:val="00F81FD5"/>
    <w:rsid w:val="00F8344F"/>
    <w:rsid w:val="00FA2BFD"/>
    <w:rsid w:val="00FA4924"/>
    <w:rsid w:val="00FB424E"/>
    <w:rsid w:val="00FB6CA8"/>
    <w:rsid w:val="00FD59C2"/>
    <w:rsid w:val="00FD5F1E"/>
    <w:rsid w:val="00FE0095"/>
    <w:rsid w:val="00FE4B27"/>
    <w:rsid w:val="00FE695C"/>
    <w:rsid w:val="01A2D97E"/>
    <w:rsid w:val="0227B752"/>
    <w:rsid w:val="030BA146"/>
    <w:rsid w:val="07973CEC"/>
    <w:rsid w:val="0A96AA52"/>
    <w:rsid w:val="0AACB522"/>
    <w:rsid w:val="0B443241"/>
    <w:rsid w:val="0B5FCFC5"/>
    <w:rsid w:val="0B7A6FAF"/>
    <w:rsid w:val="0CDFDB1D"/>
    <w:rsid w:val="151641BD"/>
    <w:rsid w:val="197919B4"/>
    <w:rsid w:val="1A9DC7EC"/>
    <w:rsid w:val="20AFAAC2"/>
    <w:rsid w:val="21621998"/>
    <w:rsid w:val="23365EBB"/>
    <w:rsid w:val="235F54F7"/>
    <w:rsid w:val="24C5B9A2"/>
    <w:rsid w:val="273B0A71"/>
    <w:rsid w:val="299DCAB5"/>
    <w:rsid w:val="29B039F2"/>
    <w:rsid w:val="2BA01758"/>
    <w:rsid w:val="31924976"/>
    <w:rsid w:val="3505DA7B"/>
    <w:rsid w:val="3B3E8F47"/>
    <w:rsid w:val="3B8F8121"/>
    <w:rsid w:val="3DA14B31"/>
    <w:rsid w:val="3DE14E48"/>
    <w:rsid w:val="403C56FF"/>
    <w:rsid w:val="455A74A3"/>
    <w:rsid w:val="47B994B2"/>
    <w:rsid w:val="4811A490"/>
    <w:rsid w:val="491A04BC"/>
    <w:rsid w:val="4B085F13"/>
    <w:rsid w:val="4CAE1671"/>
    <w:rsid w:val="4E486588"/>
    <w:rsid w:val="4E93A1E5"/>
    <w:rsid w:val="4EF3105E"/>
    <w:rsid w:val="516A5282"/>
    <w:rsid w:val="568B7F20"/>
    <w:rsid w:val="57B9E3A3"/>
    <w:rsid w:val="57E12585"/>
    <w:rsid w:val="582F0619"/>
    <w:rsid w:val="596A1F3E"/>
    <w:rsid w:val="5A7153E8"/>
    <w:rsid w:val="5AC20246"/>
    <w:rsid w:val="5CEA1889"/>
    <w:rsid w:val="62E568C8"/>
    <w:rsid w:val="633DC35C"/>
    <w:rsid w:val="643732FB"/>
    <w:rsid w:val="6484FA18"/>
    <w:rsid w:val="648B77B1"/>
    <w:rsid w:val="648D81EC"/>
    <w:rsid w:val="676DF7B0"/>
    <w:rsid w:val="68CF9198"/>
    <w:rsid w:val="70C1BFBC"/>
    <w:rsid w:val="71046302"/>
    <w:rsid w:val="73270640"/>
    <w:rsid w:val="7589F2C7"/>
    <w:rsid w:val="7606F397"/>
    <w:rsid w:val="7763A2A3"/>
    <w:rsid w:val="78DF0CF7"/>
    <w:rsid w:val="79EDCBA5"/>
    <w:rsid w:val="7A6DB4BB"/>
    <w:rsid w:val="7A92A60F"/>
    <w:rsid w:val="7AE6D9BB"/>
    <w:rsid w:val="7B00C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35543F"/>
  <w15:chartTrackingRefBased/>
  <w15:docId w15:val="{D6C2D561-1328-4940-9395-4D768D9B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98"/>
    <w:pPr>
      <w:ind w:left="720"/>
      <w:contextualSpacing/>
    </w:pPr>
  </w:style>
  <w:style w:type="table" w:styleId="TableGrid">
    <w:name w:val="Table Grid"/>
    <w:basedOn w:val="TableNormal"/>
    <w:uiPriority w:val="39"/>
    <w:rsid w:val="000E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92"/>
  </w:style>
  <w:style w:type="paragraph" w:styleId="Footer">
    <w:name w:val="footer"/>
    <w:basedOn w:val="Normal"/>
    <w:link w:val="FooterChar"/>
    <w:uiPriority w:val="99"/>
    <w:unhideWhenUsed/>
    <w:rsid w:val="00EF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92"/>
  </w:style>
  <w:style w:type="character" w:styleId="Hyperlink">
    <w:name w:val="Hyperlink"/>
    <w:basedOn w:val="DefaultParagraphFont"/>
    <w:uiPriority w:val="99"/>
    <w:unhideWhenUsed/>
    <w:rsid w:val="006601D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9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9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9D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1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0E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CA460AE24CB4997B1F9F0F2CBA6B9" ma:contentTypeVersion="16" ma:contentTypeDescription="Create a new document." ma:contentTypeScope="" ma:versionID="743fae250d0f443946637e82dda16ed5">
  <xsd:schema xmlns:xsd="http://www.w3.org/2001/XMLSchema" xmlns:xs="http://www.w3.org/2001/XMLSchema" xmlns:p="http://schemas.microsoft.com/office/2006/metadata/properties" xmlns:ns1="http://schemas.microsoft.com/sharepoint/v3" xmlns:ns2="3918fcb4-e164-4699-8d78-33cdf3b897fd" xmlns:ns3="a69c2687-847c-4d1d-a87b-9ca3e3809b15" targetNamespace="http://schemas.microsoft.com/office/2006/metadata/properties" ma:root="true" ma:fieldsID="ccb4b0715d227b1088f781c7e4ed93ce" ns1:_="" ns2:_="" ns3:_="">
    <xsd:import namespace="http://schemas.microsoft.com/sharepoint/v3"/>
    <xsd:import namespace="3918fcb4-e164-4699-8d78-33cdf3b897fd"/>
    <xsd:import namespace="a69c2687-847c-4d1d-a87b-9ca3e3809b15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fcb4-e164-4699-8d78-33cdf3b897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c2687-847c-4d1d-a87b-9ca3e3809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0435-7C10-4561-8025-BDB0CED00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18fcb4-e164-4699-8d78-33cdf3b897fd"/>
    <ds:schemaRef ds:uri="a69c2687-847c-4d1d-a87b-9ca3e3809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181BD-2EE6-4941-81AC-E5E3B5CB3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3E773-CA5C-4D44-B21C-CDD34835CB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2A34231-5799-42AC-B4D0-5464C732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Kang</dc:creator>
  <cp:keywords/>
  <dc:description/>
  <cp:lastModifiedBy>Abbey Kang</cp:lastModifiedBy>
  <cp:revision>4</cp:revision>
  <cp:lastPrinted>2020-03-14T22:30:00Z</cp:lastPrinted>
  <dcterms:created xsi:type="dcterms:W3CDTF">2020-03-16T15:07:00Z</dcterms:created>
  <dcterms:modified xsi:type="dcterms:W3CDTF">2020-03-16T18:33:00Z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0x0101005D4CA460AE24CB4997B1F9F0F2CBA6B9</vt:lpwstr>
  </property>
</Properties>
</file>